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12" w:rsidRPr="0028611D" w:rsidRDefault="00E21612" w:rsidP="00E21612">
      <w:pPr>
        <w:jc w:val="center"/>
        <w:rPr>
          <w:sz w:val="20"/>
          <w:lang w:val="lv-LV"/>
        </w:rPr>
      </w:pPr>
      <w:r w:rsidRPr="0028611D">
        <w:rPr>
          <w:noProof/>
          <w:color w:val="000000"/>
        </w:rPr>
        <w:drawing>
          <wp:inline distT="0" distB="0" distL="0" distR="0" wp14:anchorId="422FFA3C" wp14:editId="459F9747">
            <wp:extent cx="707390" cy="675640"/>
            <wp:effectExtent l="0" t="0" r="0" b="0"/>
            <wp:docPr id="4" name="Picture 4" descr="http://www.lv.lv/wwwraksti/2002/168/B168/PIE2L222/32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v.lv/wwwraksti/2002/168/B168/PIE2L222/322L222.GIF"/>
                    <pic:cNvPicPr>
                      <a:picLocks noChangeAspect="1" noChangeArrowheads="1"/>
                    </pic:cNvPicPr>
                  </pic:nvPicPr>
                  <pic:blipFill>
                    <a:blip r:embed="rId8" cstate="print">
                      <a:lum bright="-60000" contrast="80000"/>
                      <a:extLst>
                        <a:ext uri="{28A0092B-C50C-407E-A947-70E740481C1C}">
                          <a14:useLocalDpi xmlns:a14="http://schemas.microsoft.com/office/drawing/2010/main" val="0"/>
                        </a:ext>
                      </a:extLst>
                    </a:blip>
                    <a:srcRect/>
                    <a:stretch>
                      <a:fillRect/>
                    </a:stretch>
                  </pic:blipFill>
                  <pic:spPr bwMode="auto">
                    <a:xfrm>
                      <a:off x="0" y="0"/>
                      <a:ext cx="707390" cy="675640"/>
                    </a:xfrm>
                    <a:prstGeom prst="rect">
                      <a:avLst/>
                    </a:prstGeom>
                    <a:solidFill>
                      <a:srgbClr val="C0504D">
                        <a:alpha val="53999"/>
                      </a:srgbClr>
                    </a:solidFill>
                    <a:ln>
                      <a:noFill/>
                    </a:ln>
                  </pic:spPr>
                </pic:pic>
              </a:graphicData>
            </a:graphic>
          </wp:inline>
        </w:drawing>
      </w:r>
    </w:p>
    <w:p w:rsidR="00E21612" w:rsidRPr="0028611D" w:rsidRDefault="00E21612" w:rsidP="00E21612">
      <w:pPr>
        <w:spacing w:before="60"/>
        <w:jc w:val="center"/>
        <w:rPr>
          <w:sz w:val="20"/>
          <w:szCs w:val="20"/>
          <w:lang w:val="lv-LV"/>
        </w:rPr>
      </w:pPr>
      <w:r w:rsidRPr="0028611D">
        <w:rPr>
          <w:sz w:val="20"/>
          <w:szCs w:val="20"/>
          <w:lang w:val="lv-LV"/>
        </w:rPr>
        <w:t>Latvijas Republikas Izglītības un zinātnes ministrija</w:t>
      </w:r>
    </w:p>
    <w:p w:rsidR="00E21612" w:rsidRPr="0028611D" w:rsidRDefault="00E21612" w:rsidP="00E21612">
      <w:pPr>
        <w:pStyle w:val="Heading1"/>
        <w:spacing w:before="60" w:after="60"/>
        <w:jc w:val="center"/>
        <w:rPr>
          <w:b/>
          <w:sz w:val="28"/>
          <w:szCs w:val="28"/>
        </w:rPr>
      </w:pPr>
      <w:r w:rsidRPr="0028611D">
        <w:rPr>
          <w:b/>
          <w:sz w:val="28"/>
          <w:szCs w:val="28"/>
        </w:rPr>
        <w:t>JĒKABPILS  AGROBIZNESA  KOLEDŽA</w:t>
      </w:r>
    </w:p>
    <w:p w:rsidR="00E21612" w:rsidRPr="00F24D10" w:rsidRDefault="00E21612" w:rsidP="00E21612">
      <w:pPr>
        <w:pStyle w:val="Heading2"/>
        <w:jc w:val="center"/>
        <w:rPr>
          <w:color w:val="000000" w:themeColor="text1"/>
          <w:sz w:val="20"/>
          <w:shd w:val="clear" w:color="auto" w:fill="FFFFFF"/>
        </w:rPr>
      </w:pPr>
      <w:r w:rsidRPr="00F24D10">
        <w:rPr>
          <w:color w:val="000000" w:themeColor="text1"/>
          <w:sz w:val="20"/>
        </w:rPr>
        <w:t xml:space="preserve">Izglītības iestādes reģistrācijas Nr. 1097003153, nodokļu maksātāja reģistrācijas Nr. </w:t>
      </w:r>
      <w:r w:rsidRPr="00F24D10">
        <w:rPr>
          <w:color w:val="000000" w:themeColor="text1"/>
          <w:sz w:val="20"/>
          <w:shd w:val="clear" w:color="auto" w:fill="FFFFFF"/>
        </w:rPr>
        <w:t>90011018726</w:t>
      </w:r>
    </w:p>
    <w:p w:rsidR="00E21612" w:rsidRPr="0028611D" w:rsidRDefault="00E21612" w:rsidP="00E21612">
      <w:pPr>
        <w:pStyle w:val="Heading2"/>
        <w:jc w:val="center"/>
        <w:rPr>
          <w:sz w:val="20"/>
        </w:rPr>
      </w:pPr>
      <w:r w:rsidRPr="0028611D">
        <w:rPr>
          <w:sz w:val="20"/>
        </w:rPr>
        <w:t xml:space="preserve">Pasta iela 1, Jēkabpils, Jēkabpils novads, LV-5201 </w:t>
      </w:r>
    </w:p>
    <w:p w:rsidR="00E21612" w:rsidRPr="0028611D" w:rsidRDefault="00E21612" w:rsidP="00E21612">
      <w:pPr>
        <w:pStyle w:val="Heading2"/>
        <w:spacing w:after="20"/>
        <w:jc w:val="center"/>
        <w:rPr>
          <w:sz w:val="20"/>
        </w:rPr>
      </w:pPr>
      <w:r w:rsidRPr="0028611D">
        <w:rPr>
          <w:sz w:val="20"/>
        </w:rPr>
        <w:t>Tālrunis 65231726, tālrunis/fakss 65231917, e-pasts koledza@jak.lv, www.jak.lv</w:t>
      </w:r>
    </w:p>
    <w:tbl>
      <w:tblPr>
        <w:tblW w:w="0" w:type="auto"/>
        <w:tblInd w:w="108" w:type="dxa"/>
        <w:tblLook w:val="0000" w:firstRow="0" w:lastRow="0" w:firstColumn="0" w:lastColumn="0" w:noHBand="0" w:noVBand="0"/>
      </w:tblPr>
      <w:tblGrid>
        <w:gridCol w:w="3066"/>
        <w:gridCol w:w="3211"/>
        <w:gridCol w:w="2969"/>
      </w:tblGrid>
      <w:tr w:rsidR="00032A1D" w:rsidRPr="0028611D" w:rsidTr="00AB24CA">
        <w:trPr>
          <w:trHeight w:val="255"/>
        </w:trPr>
        <w:tc>
          <w:tcPr>
            <w:tcW w:w="3153" w:type="dxa"/>
          </w:tcPr>
          <w:p w:rsidR="00032A1D" w:rsidRPr="0028611D" w:rsidRDefault="00032A1D" w:rsidP="00032A1D">
            <w:pPr>
              <w:rPr>
                <w:lang w:val="lv-LV"/>
              </w:rPr>
            </w:pPr>
            <w:r w:rsidRPr="0028611D">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36830</wp:posOffset>
                      </wp:positionV>
                      <wp:extent cx="6103620" cy="0"/>
                      <wp:effectExtent l="13335" t="12065" r="7620"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99BC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9pt" to="475.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" strokeweight="1pt"/>
                  </w:pict>
                </mc:Fallback>
              </mc:AlternateContent>
            </w:r>
          </w:p>
        </w:tc>
        <w:tc>
          <w:tcPr>
            <w:tcW w:w="3257" w:type="dxa"/>
          </w:tcPr>
          <w:p w:rsidR="00032A1D" w:rsidRPr="0028611D" w:rsidRDefault="00032A1D" w:rsidP="00032A1D">
            <w:pPr>
              <w:keepNext/>
              <w:jc w:val="center"/>
              <w:outlineLvl w:val="2"/>
              <w:rPr>
                <w:szCs w:val="28"/>
                <w:lang w:val="lv-LV"/>
              </w:rPr>
            </w:pPr>
          </w:p>
        </w:tc>
        <w:tc>
          <w:tcPr>
            <w:tcW w:w="3052" w:type="dxa"/>
          </w:tcPr>
          <w:p w:rsidR="00032A1D" w:rsidRPr="0028611D" w:rsidRDefault="00032A1D" w:rsidP="00032A1D">
            <w:pPr>
              <w:rPr>
                <w:lang w:val="lv-LV"/>
              </w:rPr>
            </w:pPr>
          </w:p>
        </w:tc>
      </w:tr>
      <w:tr w:rsidR="00032A1D" w:rsidRPr="0028611D" w:rsidTr="00AB24CA">
        <w:tc>
          <w:tcPr>
            <w:tcW w:w="3153" w:type="dxa"/>
          </w:tcPr>
          <w:p w:rsidR="00032A1D" w:rsidRPr="0028611D" w:rsidRDefault="00032A1D" w:rsidP="00032A1D">
            <w:pPr>
              <w:rPr>
                <w:sz w:val="28"/>
                <w:szCs w:val="28"/>
                <w:lang w:val="lv-LV"/>
              </w:rPr>
            </w:pPr>
          </w:p>
        </w:tc>
        <w:tc>
          <w:tcPr>
            <w:tcW w:w="3257" w:type="dxa"/>
          </w:tcPr>
          <w:p w:rsidR="00032A1D" w:rsidRPr="0028611D" w:rsidRDefault="002F7B4A" w:rsidP="00032A1D">
            <w:pPr>
              <w:keepNext/>
              <w:jc w:val="center"/>
              <w:outlineLvl w:val="2"/>
              <w:rPr>
                <w:sz w:val="28"/>
                <w:szCs w:val="28"/>
                <w:lang w:val="lv-LV"/>
              </w:rPr>
            </w:pPr>
            <w:r w:rsidRPr="0028611D">
              <w:rPr>
                <w:sz w:val="28"/>
                <w:szCs w:val="28"/>
                <w:lang w:val="lv-LV"/>
              </w:rPr>
              <w:t>NOLIK</w:t>
            </w:r>
            <w:r w:rsidR="00032A1D" w:rsidRPr="0028611D">
              <w:rPr>
                <w:sz w:val="28"/>
                <w:szCs w:val="28"/>
                <w:lang w:val="lv-LV"/>
              </w:rPr>
              <w:t>UMS</w:t>
            </w:r>
          </w:p>
        </w:tc>
        <w:tc>
          <w:tcPr>
            <w:tcW w:w="3052" w:type="dxa"/>
          </w:tcPr>
          <w:p w:rsidR="00032A1D" w:rsidRPr="0028611D" w:rsidRDefault="00032A1D" w:rsidP="00032A1D">
            <w:pPr>
              <w:jc w:val="right"/>
              <w:rPr>
                <w:sz w:val="28"/>
                <w:szCs w:val="28"/>
                <w:lang w:val="lv-LV"/>
              </w:rPr>
            </w:pPr>
          </w:p>
        </w:tc>
      </w:tr>
      <w:tr w:rsidR="00032A1D" w:rsidRPr="0028611D" w:rsidTr="008E4030">
        <w:tc>
          <w:tcPr>
            <w:tcW w:w="9462" w:type="dxa"/>
            <w:gridSpan w:val="3"/>
          </w:tcPr>
          <w:p w:rsidR="00032A1D" w:rsidRPr="0028611D" w:rsidRDefault="00032A1D" w:rsidP="00032A1D">
            <w:pPr>
              <w:jc w:val="center"/>
              <w:rPr>
                <w:lang w:val="lv-LV"/>
              </w:rPr>
            </w:pPr>
            <w:r w:rsidRPr="0028611D">
              <w:rPr>
                <w:lang w:val="lv-LV"/>
              </w:rPr>
              <w:t>Jēkabpilī</w:t>
            </w:r>
          </w:p>
        </w:tc>
      </w:tr>
    </w:tbl>
    <w:p w:rsidR="00032A1D" w:rsidRPr="0028611D" w:rsidRDefault="00032A1D" w:rsidP="00032A1D">
      <w:pPr>
        <w:rPr>
          <w:color w:val="A6A6A6"/>
          <w:lang w:val="lv-LV"/>
        </w:rPr>
      </w:pPr>
    </w:p>
    <w:p w:rsidR="00032A1D" w:rsidRPr="0028611D" w:rsidRDefault="00032A1D" w:rsidP="00032A1D">
      <w:pPr>
        <w:rPr>
          <w:lang w:val="lv-LV"/>
        </w:rPr>
      </w:pPr>
      <w:r w:rsidRPr="0028611D">
        <w:rPr>
          <w:lang w:val="lv-LV"/>
        </w:rPr>
        <w:t>0</w:t>
      </w:r>
      <w:r w:rsidR="0028611D">
        <w:rPr>
          <w:lang w:val="lv-LV"/>
        </w:rPr>
        <w:t>5</w:t>
      </w:r>
      <w:r w:rsidRPr="0028611D">
        <w:rPr>
          <w:lang w:val="lv-LV"/>
        </w:rPr>
        <w:t>.</w:t>
      </w:r>
      <w:r w:rsidR="002F7B4A" w:rsidRPr="0028611D">
        <w:rPr>
          <w:lang w:val="lv-LV"/>
        </w:rPr>
        <w:t>12</w:t>
      </w:r>
      <w:r w:rsidRPr="0028611D">
        <w:rPr>
          <w:lang w:val="lv-LV"/>
        </w:rPr>
        <w:t>.202</w:t>
      </w:r>
      <w:r w:rsidR="002F7B4A" w:rsidRPr="0028611D">
        <w:rPr>
          <w:lang w:val="lv-LV"/>
        </w:rPr>
        <w:t>3.</w:t>
      </w:r>
    </w:p>
    <w:p w:rsidR="00032A1D" w:rsidRPr="0028611D" w:rsidRDefault="00032A1D" w:rsidP="00032A1D">
      <w:pPr>
        <w:rPr>
          <w:lang w:val="lv-LV"/>
        </w:rPr>
      </w:pPr>
    </w:p>
    <w:p w:rsidR="002F7B4A" w:rsidRPr="0028611D" w:rsidRDefault="002F7B4A" w:rsidP="002F7B4A">
      <w:pPr>
        <w:pStyle w:val="Heading3"/>
        <w:numPr>
          <w:ilvl w:val="2"/>
          <w:numId w:val="28"/>
        </w:numPr>
        <w:ind w:right="34"/>
        <w:rPr>
          <w:b/>
          <w:sz w:val="28"/>
          <w:szCs w:val="28"/>
        </w:rPr>
      </w:pPr>
      <w:r w:rsidRPr="0028611D">
        <w:rPr>
          <w:b/>
          <w:sz w:val="28"/>
          <w:szCs w:val="28"/>
        </w:rPr>
        <w:t>Konkursam “Jēkabpils Tehnoloģiju tehnikuma logo izveide”</w:t>
      </w:r>
    </w:p>
    <w:p w:rsidR="002F7B4A" w:rsidRPr="0028611D" w:rsidRDefault="002F7B4A" w:rsidP="002F7B4A">
      <w:pPr>
        <w:ind w:right="34"/>
        <w:jc w:val="right"/>
        <w:rPr>
          <w:lang w:val="lv-LV"/>
        </w:rPr>
      </w:pPr>
    </w:p>
    <w:p w:rsidR="002F7B4A" w:rsidRPr="0028611D" w:rsidRDefault="002F7B4A" w:rsidP="002F7B4A">
      <w:pPr>
        <w:ind w:left="4820" w:right="34"/>
        <w:jc w:val="right"/>
        <w:rPr>
          <w:i/>
          <w:iCs/>
          <w:lang w:val="lv-LV"/>
        </w:rPr>
      </w:pPr>
      <w:r w:rsidRPr="0028611D">
        <w:rPr>
          <w:i/>
          <w:iCs/>
          <w:lang w:val="lv-LV"/>
        </w:rPr>
        <w:t>Izdots saskaņā ar</w:t>
      </w:r>
    </w:p>
    <w:p w:rsidR="0028611D" w:rsidRPr="0028611D" w:rsidRDefault="002F7B4A" w:rsidP="0028611D">
      <w:pPr>
        <w:ind w:right="34"/>
        <w:jc w:val="right"/>
        <w:rPr>
          <w:i/>
          <w:iCs/>
          <w:lang w:val="lv-LV"/>
        </w:rPr>
      </w:pPr>
      <w:r w:rsidRPr="0028611D">
        <w:rPr>
          <w:i/>
          <w:iCs/>
          <w:lang w:val="lv-LV"/>
        </w:rPr>
        <w:t xml:space="preserve">Valsts pārvaldes iekārtas likuma </w:t>
      </w:r>
    </w:p>
    <w:p w:rsidR="002F7B4A" w:rsidRPr="0028611D" w:rsidRDefault="002F7B4A" w:rsidP="0028611D">
      <w:pPr>
        <w:ind w:right="34"/>
        <w:jc w:val="right"/>
        <w:rPr>
          <w:i/>
          <w:iCs/>
          <w:lang w:val="lv-LV"/>
        </w:rPr>
      </w:pPr>
      <w:r w:rsidRPr="0028611D">
        <w:rPr>
          <w:i/>
          <w:iCs/>
          <w:lang w:val="lv-LV"/>
        </w:rPr>
        <w:t>7</w:t>
      </w:r>
      <w:r w:rsidR="0028611D" w:rsidRPr="0028611D">
        <w:rPr>
          <w:i/>
          <w:iCs/>
          <w:lang w:val="lv-LV"/>
        </w:rPr>
        <w:t>2. panta pirmās daļas 2. punktu</w:t>
      </w:r>
    </w:p>
    <w:p w:rsidR="002F7B4A" w:rsidRPr="0028611D" w:rsidRDefault="002F7B4A" w:rsidP="002F7B4A">
      <w:pPr>
        <w:ind w:right="65"/>
        <w:rPr>
          <w:lang w:val="lv-LV"/>
        </w:rPr>
      </w:pPr>
    </w:p>
    <w:p w:rsidR="002F7B4A" w:rsidRPr="0028611D" w:rsidRDefault="002F7B4A" w:rsidP="002F7B4A">
      <w:pPr>
        <w:spacing w:after="120"/>
        <w:jc w:val="center"/>
        <w:rPr>
          <w:b/>
          <w:bCs/>
          <w:sz w:val="26"/>
          <w:szCs w:val="26"/>
          <w:lang w:val="lv-LV"/>
        </w:rPr>
      </w:pPr>
      <w:r w:rsidRPr="0028611D">
        <w:rPr>
          <w:b/>
          <w:sz w:val="26"/>
          <w:szCs w:val="26"/>
          <w:lang w:val="lv-LV"/>
        </w:rPr>
        <w:t>I. Vispārīgie noteikumi</w:t>
      </w:r>
    </w:p>
    <w:p w:rsidR="002F7B4A" w:rsidRPr="0028611D" w:rsidRDefault="002F7B4A" w:rsidP="0028611D">
      <w:pPr>
        <w:numPr>
          <w:ilvl w:val="0"/>
          <w:numId w:val="29"/>
        </w:numPr>
        <w:tabs>
          <w:tab w:val="left" w:pos="1134"/>
        </w:tabs>
        <w:spacing w:after="120"/>
        <w:ind w:left="0" w:firstLine="709"/>
        <w:jc w:val="both"/>
        <w:rPr>
          <w:sz w:val="26"/>
          <w:szCs w:val="26"/>
          <w:lang w:val="lv-LV"/>
        </w:rPr>
      </w:pPr>
      <w:r w:rsidRPr="0028611D">
        <w:rPr>
          <w:bCs/>
          <w:sz w:val="26"/>
          <w:szCs w:val="26"/>
          <w:lang w:val="lv-LV"/>
        </w:rPr>
        <w:t>Nolikums</w:t>
      </w:r>
      <w:r w:rsidRPr="0028611D">
        <w:rPr>
          <w:sz w:val="26"/>
          <w:szCs w:val="26"/>
          <w:lang w:val="lv-LV"/>
        </w:rPr>
        <w:t xml:space="preserve"> nosaka kārtību, kādā tiek organizēts </w:t>
      </w:r>
      <w:r w:rsidRPr="0028611D">
        <w:rPr>
          <w:bCs/>
          <w:sz w:val="26"/>
          <w:szCs w:val="26"/>
          <w:lang w:val="lv-LV"/>
        </w:rPr>
        <w:t xml:space="preserve">konkurss </w:t>
      </w:r>
      <w:r w:rsidRPr="0028611D">
        <w:rPr>
          <w:sz w:val="26"/>
          <w:szCs w:val="26"/>
          <w:lang w:val="lv-LV"/>
        </w:rPr>
        <w:t>“Jēkabpils Tehnoloģiju tehnikuma logo izveide” (turpmāk – konkurss)</w:t>
      </w:r>
      <w:r w:rsidR="0028611D">
        <w:rPr>
          <w:sz w:val="26"/>
          <w:szCs w:val="26"/>
          <w:lang w:val="lv-LV"/>
        </w:rPr>
        <w:t>.</w:t>
      </w:r>
    </w:p>
    <w:p w:rsidR="002F7B4A" w:rsidRPr="0028611D" w:rsidRDefault="002F7B4A" w:rsidP="0028611D">
      <w:pPr>
        <w:numPr>
          <w:ilvl w:val="0"/>
          <w:numId w:val="29"/>
        </w:numPr>
        <w:tabs>
          <w:tab w:val="left" w:pos="1134"/>
        </w:tabs>
        <w:spacing w:after="120"/>
        <w:ind w:left="0" w:firstLine="709"/>
        <w:jc w:val="both"/>
        <w:rPr>
          <w:sz w:val="26"/>
          <w:szCs w:val="26"/>
          <w:lang w:val="lv-LV"/>
        </w:rPr>
      </w:pPr>
      <w:r w:rsidRPr="0028611D">
        <w:rPr>
          <w:bCs/>
          <w:sz w:val="26"/>
          <w:szCs w:val="26"/>
          <w:lang w:val="lv-LV"/>
        </w:rPr>
        <w:t>Konkursa mērķis:</w:t>
      </w:r>
    </w:p>
    <w:p w:rsidR="002F7B4A" w:rsidRPr="0028611D" w:rsidRDefault="00F24D10" w:rsidP="00D33091">
      <w:pPr>
        <w:numPr>
          <w:ilvl w:val="1"/>
          <w:numId w:val="29"/>
        </w:numPr>
        <w:tabs>
          <w:tab w:val="left" w:pos="1276"/>
        </w:tabs>
        <w:spacing w:after="120"/>
        <w:ind w:left="0" w:firstLine="709"/>
        <w:jc w:val="both"/>
        <w:rPr>
          <w:sz w:val="26"/>
          <w:szCs w:val="26"/>
          <w:lang w:val="lv-LV"/>
        </w:rPr>
      </w:pPr>
      <w:r>
        <w:rPr>
          <w:sz w:val="26"/>
          <w:szCs w:val="26"/>
          <w:lang w:val="lv-LV"/>
        </w:rPr>
        <w:t>i</w:t>
      </w:r>
      <w:r w:rsidR="002F7B4A" w:rsidRPr="0028611D">
        <w:rPr>
          <w:sz w:val="26"/>
          <w:szCs w:val="26"/>
          <w:lang w:val="lv-LV"/>
        </w:rPr>
        <w:t xml:space="preserve">zveidot oriģinālu un mūsdienīgu Jēkabpils Tehnoloģiju tehnikuma logo (turpmāk - Logo), </w:t>
      </w:r>
    </w:p>
    <w:p w:rsidR="002F7B4A" w:rsidRPr="0028611D" w:rsidRDefault="00F24D10" w:rsidP="00D33091">
      <w:pPr>
        <w:numPr>
          <w:ilvl w:val="1"/>
          <w:numId w:val="29"/>
        </w:numPr>
        <w:tabs>
          <w:tab w:val="left" w:pos="1276"/>
        </w:tabs>
        <w:spacing w:after="120"/>
        <w:ind w:left="0" w:firstLine="709"/>
        <w:jc w:val="both"/>
        <w:rPr>
          <w:sz w:val="26"/>
          <w:szCs w:val="26"/>
          <w:lang w:val="lv-LV"/>
        </w:rPr>
      </w:pPr>
      <w:r>
        <w:rPr>
          <w:sz w:val="26"/>
          <w:szCs w:val="26"/>
          <w:lang w:val="lv-LV"/>
        </w:rPr>
        <w:t>i</w:t>
      </w:r>
      <w:r w:rsidR="002F7B4A" w:rsidRPr="0028611D">
        <w:rPr>
          <w:sz w:val="26"/>
          <w:szCs w:val="26"/>
          <w:lang w:val="lv-LV"/>
        </w:rPr>
        <w:t>zveidot logo, kas kalpotu</w:t>
      </w:r>
      <w:r w:rsidR="00D33091">
        <w:rPr>
          <w:sz w:val="26"/>
          <w:szCs w:val="26"/>
          <w:lang w:val="lv-LV"/>
        </w:rPr>
        <w:t xml:space="preserve"> Jēkabpils Tehnoloģiju</w:t>
      </w:r>
      <w:r w:rsidR="002F7B4A" w:rsidRPr="0028611D">
        <w:rPr>
          <w:sz w:val="26"/>
          <w:szCs w:val="26"/>
          <w:lang w:val="lv-LV"/>
        </w:rPr>
        <w:t xml:space="preserve"> tehnikuma atpazīstamības veicināšanai un vienota vizuālā tēla veidošanai.</w:t>
      </w:r>
    </w:p>
    <w:p w:rsidR="002F7B4A" w:rsidRPr="0028611D" w:rsidRDefault="002F7B4A" w:rsidP="002F7B4A">
      <w:pPr>
        <w:spacing w:after="120"/>
        <w:ind w:left="360" w:right="-1"/>
        <w:jc w:val="both"/>
        <w:rPr>
          <w:sz w:val="26"/>
          <w:szCs w:val="26"/>
          <w:lang w:val="lv-LV"/>
        </w:rPr>
      </w:pPr>
    </w:p>
    <w:p w:rsidR="002F7B4A" w:rsidRPr="0028611D" w:rsidRDefault="002F7B4A" w:rsidP="002F7B4A">
      <w:pPr>
        <w:spacing w:after="120"/>
        <w:ind w:left="284" w:hanging="284"/>
        <w:jc w:val="center"/>
        <w:rPr>
          <w:b/>
          <w:bCs/>
          <w:sz w:val="26"/>
          <w:szCs w:val="26"/>
          <w:lang w:val="lv-LV"/>
        </w:rPr>
      </w:pPr>
      <w:r w:rsidRPr="0028611D">
        <w:rPr>
          <w:b/>
          <w:bCs/>
          <w:sz w:val="26"/>
          <w:szCs w:val="26"/>
          <w:lang w:val="lv-LV"/>
        </w:rPr>
        <w:t>II. Konkursa rīkotājs</w:t>
      </w:r>
    </w:p>
    <w:p w:rsidR="002F7B4A" w:rsidRPr="0028611D" w:rsidRDefault="002F7B4A" w:rsidP="0028611D">
      <w:pPr>
        <w:pStyle w:val="ListParagraph"/>
        <w:numPr>
          <w:ilvl w:val="0"/>
          <w:numId w:val="29"/>
        </w:numPr>
        <w:tabs>
          <w:tab w:val="left" w:pos="1134"/>
        </w:tabs>
        <w:spacing w:after="120"/>
        <w:ind w:left="0" w:firstLine="709"/>
        <w:contextualSpacing w:val="0"/>
        <w:jc w:val="both"/>
        <w:rPr>
          <w:color w:val="000000" w:themeColor="text1"/>
          <w:sz w:val="26"/>
          <w:szCs w:val="26"/>
        </w:rPr>
      </w:pPr>
      <w:r w:rsidRPr="0028611D">
        <w:rPr>
          <w:color w:val="000000" w:themeColor="text1"/>
          <w:sz w:val="26"/>
          <w:szCs w:val="26"/>
        </w:rPr>
        <w:t xml:space="preserve">Konkursu rīko Jēkabpils </w:t>
      </w:r>
      <w:proofErr w:type="spellStart"/>
      <w:r w:rsidRPr="0028611D">
        <w:rPr>
          <w:color w:val="000000" w:themeColor="text1"/>
          <w:sz w:val="26"/>
          <w:szCs w:val="26"/>
        </w:rPr>
        <w:t>Agrobiznesa</w:t>
      </w:r>
      <w:proofErr w:type="spellEnd"/>
      <w:r w:rsidRPr="0028611D">
        <w:rPr>
          <w:color w:val="000000" w:themeColor="text1"/>
          <w:sz w:val="26"/>
          <w:szCs w:val="26"/>
        </w:rPr>
        <w:t xml:space="preserve"> koledža, reģistrācijas Nr.90011018726, juridiskā adrese Pasta iela 1, Jēkabpils, </w:t>
      </w:r>
      <w:r w:rsidR="0028611D">
        <w:rPr>
          <w:color w:val="000000" w:themeColor="text1"/>
          <w:sz w:val="26"/>
          <w:szCs w:val="26"/>
        </w:rPr>
        <w:t xml:space="preserve">Jēkabpils novads, </w:t>
      </w:r>
      <w:r w:rsidRPr="0028611D">
        <w:rPr>
          <w:color w:val="000000" w:themeColor="text1"/>
          <w:sz w:val="26"/>
          <w:szCs w:val="26"/>
        </w:rPr>
        <w:t>LV-5201 (turpmāk – izglītības iestāde)</w:t>
      </w:r>
      <w:r w:rsidR="0028611D">
        <w:rPr>
          <w:color w:val="000000" w:themeColor="text1"/>
          <w:sz w:val="26"/>
          <w:szCs w:val="26"/>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color w:val="000000" w:themeColor="text1"/>
          <w:sz w:val="26"/>
          <w:szCs w:val="26"/>
        </w:rPr>
      </w:pPr>
      <w:r w:rsidRPr="0028611D">
        <w:rPr>
          <w:color w:val="000000" w:themeColor="text1"/>
          <w:sz w:val="26"/>
          <w:szCs w:val="26"/>
        </w:rPr>
        <w:t xml:space="preserve">Jēkabpils </w:t>
      </w:r>
      <w:proofErr w:type="spellStart"/>
      <w:r w:rsidRPr="0028611D">
        <w:rPr>
          <w:color w:val="000000" w:themeColor="text1"/>
          <w:sz w:val="26"/>
          <w:szCs w:val="26"/>
        </w:rPr>
        <w:t>Agrobiznesa</w:t>
      </w:r>
      <w:proofErr w:type="spellEnd"/>
      <w:r w:rsidRPr="0028611D">
        <w:rPr>
          <w:color w:val="000000" w:themeColor="text1"/>
          <w:sz w:val="26"/>
          <w:szCs w:val="26"/>
        </w:rPr>
        <w:t xml:space="preserve"> koledžas kontaktinformācija: e-pasts koledza@jak.lv, tālr</w:t>
      </w:r>
      <w:r w:rsidR="00F24D10">
        <w:rPr>
          <w:color w:val="000000" w:themeColor="text1"/>
          <w:sz w:val="26"/>
          <w:szCs w:val="26"/>
        </w:rPr>
        <w:t>unis</w:t>
      </w:r>
      <w:r w:rsidRPr="0028611D">
        <w:rPr>
          <w:color w:val="000000" w:themeColor="text1"/>
          <w:sz w:val="26"/>
          <w:szCs w:val="26"/>
        </w:rPr>
        <w:t xml:space="preserve"> 652317</w:t>
      </w:r>
      <w:r w:rsidR="0028611D">
        <w:rPr>
          <w:color w:val="000000" w:themeColor="text1"/>
          <w:sz w:val="26"/>
          <w:szCs w:val="26"/>
        </w:rPr>
        <w:t>26</w:t>
      </w:r>
      <w:r w:rsidRPr="0028611D">
        <w:rPr>
          <w:color w:val="000000" w:themeColor="text1"/>
          <w:sz w:val="26"/>
          <w:szCs w:val="26"/>
        </w:rPr>
        <w:t xml:space="preserve">, tīmekļa vietnes adrese: </w:t>
      </w:r>
      <w:hyperlink r:id="rId9">
        <w:r w:rsidRPr="0028611D">
          <w:rPr>
            <w:rStyle w:val="Hyperlink"/>
            <w:color w:val="000000" w:themeColor="text1"/>
            <w:sz w:val="26"/>
            <w:szCs w:val="26"/>
          </w:rPr>
          <w:t>www.jak.lv</w:t>
        </w:r>
      </w:hyperlink>
      <w:r w:rsidR="0028611D">
        <w:rPr>
          <w:rStyle w:val="Hyperlink"/>
          <w:color w:val="000000" w:themeColor="text1"/>
          <w:sz w:val="26"/>
          <w:szCs w:val="26"/>
          <w:u w:val="none"/>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color w:val="000000" w:themeColor="text1"/>
          <w:sz w:val="26"/>
          <w:szCs w:val="26"/>
        </w:rPr>
      </w:pPr>
      <w:r w:rsidRPr="0028611D">
        <w:rPr>
          <w:color w:val="000000" w:themeColor="text1"/>
          <w:sz w:val="26"/>
          <w:szCs w:val="26"/>
        </w:rPr>
        <w:t xml:space="preserve">Jēkabpils </w:t>
      </w:r>
      <w:proofErr w:type="spellStart"/>
      <w:r w:rsidRPr="0028611D">
        <w:rPr>
          <w:color w:val="000000" w:themeColor="text1"/>
          <w:sz w:val="26"/>
          <w:szCs w:val="26"/>
        </w:rPr>
        <w:t>Agrobiznesa</w:t>
      </w:r>
      <w:proofErr w:type="spellEnd"/>
      <w:r w:rsidRPr="0028611D">
        <w:rPr>
          <w:color w:val="000000" w:themeColor="text1"/>
          <w:sz w:val="26"/>
          <w:szCs w:val="26"/>
        </w:rPr>
        <w:t xml:space="preserve"> koledžas kontaktpersona: </w:t>
      </w:r>
      <w:r w:rsidR="00F24D10">
        <w:rPr>
          <w:color w:val="000000" w:themeColor="text1"/>
          <w:sz w:val="26"/>
          <w:szCs w:val="26"/>
        </w:rPr>
        <w:t>d</w:t>
      </w:r>
      <w:r w:rsidRPr="0028611D">
        <w:rPr>
          <w:color w:val="000000" w:themeColor="text1"/>
          <w:sz w:val="26"/>
          <w:szCs w:val="26"/>
        </w:rPr>
        <w:t xml:space="preserve">irektore Rita </w:t>
      </w:r>
      <w:proofErr w:type="spellStart"/>
      <w:r w:rsidRPr="0028611D">
        <w:rPr>
          <w:color w:val="000000" w:themeColor="text1"/>
          <w:sz w:val="26"/>
          <w:szCs w:val="26"/>
        </w:rPr>
        <w:t>Pole</w:t>
      </w:r>
      <w:proofErr w:type="spellEnd"/>
      <w:r w:rsidRPr="0028611D">
        <w:rPr>
          <w:color w:val="000000" w:themeColor="text1"/>
          <w:sz w:val="26"/>
          <w:szCs w:val="26"/>
        </w:rPr>
        <w:t>, e-pasts: ri</w:t>
      </w:r>
      <w:r w:rsidR="00F24D10">
        <w:rPr>
          <w:color w:val="000000" w:themeColor="text1"/>
          <w:sz w:val="26"/>
          <w:szCs w:val="26"/>
        </w:rPr>
        <w:t>t</w:t>
      </w:r>
      <w:r w:rsidRPr="0028611D">
        <w:rPr>
          <w:color w:val="000000" w:themeColor="text1"/>
          <w:sz w:val="26"/>
          <w:szCs w:val="26"/>
        </w:rPr>
        <w:t>a.pole@jak.lv, tālr. +371 29476078</w:t>
      </w:r>
      <w:r w:rsidR="0028611D">
        <w:rPr>
          <w:color w:val="000000" w:themeColor="text1"/>
          <w:sz w:val="26"/>
          <w:szCs w:val="26"/>
        </w:rPr>
        <w:t>.</w:t>
      </w:r>
    </w:p>
    <w:p w:rsidR="002F7B4A" w:rsidRPr="0028611D" w:rsidRDefault="002F7B4A" w:rsidP="002F7B4A">
      <w:pPr>
        <w:pStyle w:val="ListParagraph"/>
        <w:spacing w:after="120"/>
        <w:ind w:left="360"/>
        <w:contextualSpacing w:val="0"/>
        <w:jc w:val="both"/>
        <w:rPr>
          <w:sz w:val="26"/>
          <w:szCs w:val="26"/>
        </w:rPr>
      </w:pPr>
    </w:p>
    <w:p w:rsidR="002F7B4A" w:rsidRPr="0028611D" w:rsidRDefault="002F7B4A" w:rsidP="002F7B4A">
      <w:pPr>
        <w:pStyle w:val="ListParagraph"/>
        <w:spacing w:after="120"/>
        <w:ind w:left="360"/>
        <w:contextualSpacing w:val="0"/>
        <w:jc w:val="center"/>
        <w:rPr>
          <w:rStyle w:val="st"/>
          <w:b/>
          <w:bCs/>
          <w:sz w:val="26"/>
          <w:szCs w:val="26"/>
        </w:rPr>
      </w:pPr>
      <w:r w:rsidRPr="0028611D">
        <w:rPr>
          <w:b/>
          <w:bCs/>
          <w:sz w:val="26"/>
          <w:szCs w:val="26"/>
        </w:rPr>
        <w:t>III. Konkursa dalībnieki</w:t>
      </w:r>
    </w:p>
    <w:p w:rsidR="002F7B4A" w:rsidRPr="0028611D" w:rsidRDefault="002F7B4A" w:rsidP="0028611D">
      <w:pPr>
        <w:numPr>
          <w:ilvl w:val="0"/>
          <w:numId w:val="29"/>
        </w:numPr>
        <w:tabs>
          <w:tab w:val="left" w:pos="1134"/>
        </w:tabs>
        <w:spacing w:after="120"/>
        <w:ind w:left="0" w:firstLine="709"/>
        <w:jc w:val="both"/>
        <w:rPr>
          <w:rStyle w:val="st"/>
          <w:sz w:val="26"/>
          <w:szCs w:val="26"/>
          <w:lang w:val="lv-LV"/>
        </w:rPr>
      </w:pPr>
      <w:r w:rsidRPr="0028611D">
        <w:rPr>
          <w:sz w:val="26"/>
          <w:szCs w:val="26"/>
          <w:lang w:val="lv-LV"/>
        </w:rPr>
        <w:t>Dalībnieku skaits un dalībnieku vecums nav ierobežots (turpmāk – dalībnieki)</w:t>
      </w:r>
      <w:r w:rsidR="0028611D">
        <w:rPr>
          <w:sz w:val="26"/>
          <w:szCs w:val="26"/>
          <w:lang w:val="lv-LV"/>
        </w:rPr>
        <w:t>.</w:t>
      </w:r>
    </w:p>
    <w:p w:rsidR="002F7B4A" w:rsidRPr="0028611D" w:rsidRDefault="002F7B4A" w:rsidP="0028611D">
      <w:pPr>
        <w:numPr>
          <w:ilvl w:val="0"/>
          <w:numId w:val="29"/>
        </w:numPr>
        <w:tabs>
          <w:tab w:val="left" w:pos="1134"/>
        </w:tabs>
        <w:spacing w:after="120"/>
        <w:ind w:left="0" w:firstLine="709"/>
        <w:jc w:val="both"/>
        <w:rPr>
          <w:sz w:val="26"/>
          <w:szCs w:val="26"/>
          <w:lang w:val="lv-LV"/>
        </w:rPr>
      </w:pPr>
      <w:r w:rsidRPr="0028611D">
        <w:rPr>
          <w:rStyle w:val="st"/>
          <w:sz w:val="26"/>
          <w:szCs w:val="26"/>
          <w:lang w:val="lv-LV"/>
        </w:rPr>
        <w:t xml:space="preserve">Konkursa dalībnieki var būt </w:t>
      </w:r>
      <w:r w:rsidRPr="0028611D">
        <w:rPr>
          <w:sz w:val="26"/>
          <w:szCs w:val="26"/>
          <w:lang w:val="lv-LV"/>
        </w:rPr>
        <w:t xml:space="preserve">izglītības iestāžu audzēkņi, kas apgūst mākslas, dizaina, </w:t>
      </w:r>
      <w:r w:rsidRPr="0028611D">
        <w:rPr>
          <w:sz w:val="26"/>
          <w:szCs w:val="26"/>
          <w:shd w:val="clear" w:color="auto" w:fill="FFFFFF"/>
          <w:lang w:val="lv-LV"/>
        </w:rPr>
        <w:t>audiovizuālās mākslas un tehnoloģiju</w:t>
      </w:r>
      <w:r w:rsidRPr="0028611D">
        <w:rPr>
          <w:sz w:val="26"/>
          <w:szCs w:val="26"/>
          <w:lang w:val="lv-LV"/>
        </w:rPr>
        <w:t xml:space="preserve"> profesionālās vidējās izglītības programmas</w:t>
      </w:r>
      <w:r w:rsidRPr="0028611D">
        <w:rPr>
          <w:rStyle w:val="st"/>
          <w:sz w:val="26"/>
          <w:szCs w:val="26"/>
          <w:lang w:val="lv-LV"/>
        </w:rPr>
        <w:t>, kā arī citi grafiskā dizaina jomas profesionāļi un pārstāvji.</w:t>
      </w:r>
    </w:p>
    <w:p w:rsidR="002F7B4A" w:rsidRPr="0028611D" w:rsidRDefault="002F7B4A" w:rsidP="002F7B4A">
      <w:pPr>
        <w:spacing w:after="120"/>
        <w:ind w:left="284" w:hanging="284"/>
        <w:jc w:val="center"/>
        <w:rPr>
          <w:b/>
          <w:iCs/>
          <w:sz w:val="26"/>
          <w:szCs w:val="26"/>
          <w:lang w:val="lv-LV"/>
        </w:rPr>
      </w:pPr>
      <w:r w:rsidRPr="0028611D">
        <w:rPr>
          <w:b/>
          <w:bCs/>
          <w:sz w:val="26"/>
          <w:szCs w:val="26"/>
          <w:lang w:val="lv-LV"/>
        </w:rPr>
        <w:lastRenderedPageBreak/>
        <w:t>IV. </w:t>
      </w:r>
      <w:r w:rsidRPr="0028611D">
        <w:rPr>
          <w:b/>
          <w:iCs/>
          <w:sz w:val="26"/>
          <w:szCs w:val="26"/>
          <w:lang w:val="lv-LV"/>
        </w:rPr>
        <w:t>Konkursa saturs un nosacījumi</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Konkursa dalībnieks atbild par to, ka viņam pieder izstrādātā Logo autortiesības</w:t>
      </w:r>
      <w:r w:rsidR="0028611D">
        <w:rPr>
          <w:sz w:val="26"/>
          <w:szCs w:val="26"/>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 xml:space="preserve">Izstrādātajam Logo ir jābūt tādam, kas ir izmantojams Jēkabpils Tehnoloģiju tehnikuma tēla veidošanai uz dažādiem informatīvajiem un reprezentācijas materiāliem (bukleti, norādes, </w:t>
      </w:r>
      <w:proofErr w:type="spellStart"/>
      <w:r w:rsidRPr="0028611D">
        <w:rPr>
          <w:sz w:val="26"/>
          <w:szCs w:val="26"/>
        </w:rPr>
        <w:t>prezentmateriāli</w:t>
      </w:r>
      <w:proofErr w:type="spellEnd"/>
      <w:r w:rsidRPr="0028611D">
        <w:rPr>
          <w:sz w:val="26"/>
          <w:szCs w:val="26"/>
        </w:rPr>
        <w:t xml:space="preserve"> </w:t>
      </w:r>
      <w:proofErr w:type="spellStart"/>
      <w:r w:rsidRPr="0028611D">
        <w:rPr>
          <w:sz w:val="26"/>
          <w:szCs w:val="26"/>
        </w:rPr>
        <w:t>utml</w:t>
      </w:r>
      <w:proofErr w:type="spellEnd"/>
      <w:r w:rsidRPr="0028611D">
        <w:rPr>
          <w:sz w:val="26"/>
          <w:szCs w:val="26"/>
        </w:rPr>
        <w:t>.)</w:t>
      </w:r>
      <w:r w:rsidR="0028611D">
        <w:rPr>
          <w:sz w:val="26"/>
          <w:szCs w:val="26"/>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Logo ietvert nosaukumu “Jēkabpils Tehnoloģiju tehnikums”</w:t>
      </w:r>
      <w:r w:rsidR="0028611D">
        <w:rPr>
          <w:sz w:val="26"/>
          <w:szCs w:val="26"/>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Logo krāsu salikums:</w:t>
      </w:r>
    </w:p>
    <w:p w:rsidR="002F7B4A" w:rsidRPr="0028611D" w:rsidRDefault="002F7B4A" w:rsidP="002F7B4A">
      <w:pPr>
        <w:pStyle w:val="ListParagraph"/>
        <w:spacing w:after="120"/>
        <w:ind w:left="360"/>
        <w:contextualSpacing w:val="0"/>
        <w:jc w:val="both"/>
        <w:rPr>
          <w:sz w:val="26"/>
          <w:szCs w:val="26"/>
        </w:rPr>
      </w:pPr>
      <w:r w:rsidRPr="0028611D">
        <w:rPr>
          <w:sz w:val="26"/>
          <w:szCs w:val="26"/>
        </w:rPr>
        <w:t>CMYK krāsu modelis</w:t>
      </w:r>
      <w:r w:rsidRPr="0028611D">
        <w:rPr>
          <w:noProof/>
          <w:sz w:val="26"/>
          <w:szCs w:val="26"/>
          <w:lang w:val="en-US" w:eastAsia="en-US"/>
        </w:rPr>
        <w:drawing>
          <wp:inline distT="0" distB="0" distL="0" distR="0" wp14:anchorId="2C177166" wp14:editId="1A661FDD">
            <wp:extent cx="137160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8039" cy="734954"/>
                    </a:xfrm>
                    <a:prstGeom prst="rect">
                      <a:avLst/>
                    </a:prstGeom>
                  </pic:spPr>
                </pic:pic>
              </a:graphicData>
            </a:graphic>
          </wp:inline>
        </w:drawing>
      </w:r>
      <w:r w:rsidRPr="0028611D">
        <w:rPr>
          <w:sz w:val="26"/>
          <w:szCs w:val="26"/>
        </w:rPr>
        <w:t xml:space="preserve"> RGB krāsu modelis</w:t>
      </w:r>
      <w:r w:rsidRPr="0028611D">
        <w:rPr>
          <w:noProof/>
          <w:sz w:val="26"/>
          <w:szCs w:val="26"/>
        </w:rPr>
        <w:t xml:space="preserve"> </w:t>
      </w:r>
      <w:r w:rsidRPr="0028611D">
        <w:rPr>
          <w:noProof/>
          <w:sz w:val="26"/>
          <w:szCs w:val="26"/>
          <w:lang w:val="en-US" w:eastAsia="en-US"/>
        </w:rPr>
        <w:drawing>
          <wp:inline distT="0" distB="0" distL="0" distR="0" wp14:anchorId="5AE1118A" wp14:editId="076AB414">
            <wp:extent cx="1463040" cy="7257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03310" cy="745736"/>
                    </a:xfrm>
                    <a:prstGeom prst="rect">
                      <a:avLst/>
                    </a:prstGeom>
                  </pic:spPr>
                </pic:pic>
              </a:graphicData>
            </a:graphic>
          </wp:inline>
        </w:drawing>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Viens dalībnieks var iesniegt ne vairāk kā 2 piedāvājumus, katrs no tiem jānoformē un jāiesniedz atsevišķi šajā nolikumā noteiktā kārtībā</w:t>
      </w:r>
      <w:r w:rsidR="0028611D">
        <w:rPr>
          <w:sz w:val="26"/>
          <w:szCs w:val="26"/>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Logo izveidē izmantojami jebkuri grafiskie un mākslinieciskie izteiksmes līdzekļi</w:t>
      </w:r>
      <w:r w:rsidR="0028611D">
        <w:rPr>
          <w:sz w:val="26"/>
          <w:szCs w:val="26"/>
        </w:rPr>
        <w:t>.</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Logo piedāvājums sastāv no sekojošām daļām:</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sz w:val="26"/>
          <w:szCs w:val="26"/>
        </w:rPr>
        <w:t xml:space="preserve">zīmējums uz papīra vai </w:t>
      </w:r>
      <w:proofErr w:type="spellStart"/>
      <w:r w:rsidRPr="0028611D">
        <w:rPr>
          <w:sz w:val="26"/>
          <w:szCs w:val="26"/>
        </w:rPr>
        <w:t>datorsalikums</w:t>
      </w:r>
      <w:proofErr w:type="spellEnd"/>
      <w:r w:rsidRPr="0028611D">
        <w:rPr>
          <w:sz w:val="26"/>
          <w:szCs w:val="26"/>
        </w:rPr>
        <w:t xml:space="preserve"> uz min. A5 formāta lapas, izvērtējot detaļu samērīgumu, samazinot darbu</w:t>
      </w:r>
      <w:r w:rsidR="00BE289A">
        <w:rPr>
          <w:sz w:val="26"/>
          <w:szCs w:val="26"/>
        </w:rPr>
        <w:t>,</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sz w:val="26"/>
          <w:szCs w:val="26"/>
        </w:rPr>
        <w:t>īss, paskaidrojošs un ideju pamatojošs apraksts</w:t>
      </w:r>
      <w:r w:rsidR="00BE289A">
        <w:rPr>
          <w:sz w:val="26"/>
          <w:szCs w:val="26"/>
        </w:rPr>
        <w:t>,</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sz w:val="26"/>
          <w:szCs w:val="26"/>
        </w:rPr>
        <w:t>informācija par autoru (vārds, uzvārds, telefona numurs, e-pasta adrese)</w:t>
      </w:r>
      <w:r w:rsidR="00BE289A">
        <w:rPr>
          <w:sz w:val="26"/>
          <w:szCs w:val="26"/>
        </w:rPr>
        <w:t>,</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bCs/>
          <w:sz w:val="26"/>
          <w:szCs w:val="26"/>
        </w:rPr>
        <w:t>logo krāsaina un melnbalta versija</w:t>
      </w:r>
      <w:r w:rsidR="00BE289A">
        <w:rPr>
          <w:bCs/>
          <w:sz w:val="26"/>
          <w:szCs w:val="26"/>
        </w:rPr>
        <w:t>,</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bCs/>
          <w:sz w:val="26"/>
          <w:szCs w:val="26"/>
        </w:rPr>
        <w:t>vēlams sagatavot logo vektorgrafikas versiju</w:t>
      </w:r>
      <w:r w:rsidR="00BE289A">
        <w:rPr>
          <w:bCs/>
          <w:sz w:val="26"/>
          <w:szCs w:val="26"/>
        </w:rPr>
        <w:t>,</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sz w:val="26"/>
          <w:szCs w:val="26"/>
        </w:rPr>
        <w:t>izveidota elektroniska logo lietošanas instrukcija, 5 lapaspušu apjomā (iekļauts arī logo izmantotā burtveidola lietojums);</w:t>
      </w:r>
    </w:p>
    <w:p w:rsidR="002F7B4A" w:rsidRPr="0028611D" w:rsidRDefault="002F7B4A" w:rsidP="0028611D">
      <w:pPr>
        <w:pStyle w:val="ListParagraph"/>
        <w:numPr>
          <w:ilvl w:val="1"/>
          <w:numId w:val="29"/>
        </w:numPr>
        <w:spacing w:after="120"/>
        <w:ind w:left="0" w:firstLine="709"/>
        <w:contextualSpacing w:val="0"/>
        <w:jc w:val="both"/>
        <w:rPr>
          <w:sz w:val="26"/>
          <w:szCs w:val="26"/>
        </w:rPr>
      </w:pPr>
      <w:r w:rsidRPr="0028611D">
        <w:rPr>
          <w:sz w:val="26"/>
          <w:szCs w:val="26"/>
        </w:rPr>
        <w:t>digitālā versija (PDF, PNG, JPG, kā arī noskanētu rokas zīmējumu) (zibatmiņā vai nosūtīts e-pastā dace.vevere@jak.lv noteiktajā projektu konkursa termiņā).</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Logo iesniedzami slēgtā aploksnē, personīgi vai pa pastu, Pasta iel</w:t>
      </w:r>
      <w:r w:rsidR="00373711">
        <w:rPr>
          <w:sz w:val="26"/>
          <w:szCs w:val="26"/>
        </w:rPr>
        <w:t>a</w:t>
      </w:r>
      <w:r w:rsidRPr="0028611D">
        <w:rPr>
          <w:sz w:val="26"/>
          <w:szCs w:val="26"/>
        </w:rPr>
        <w:t xml:space="preserve"> 1, Jēkabpil</w:t>
      </w:r>
      <w:r w:rsidR="00373711">
        <w:rPr>
          <w:sz w:val="26"/>
          <w:szCs w:val="26"/>
        </w:rPr>
        <w:t>s</w:t>
      </w:r>
      <w:r w:rsidRPr="0028611D">
        <w:rPr>
          <w:sz w:val="26"/>
          <w:szCs w:val="26"/>
        </w:rPr>
        <w:t xml:space="preserve">, </w:t>
      </w:r>
      <w:r w:rsidR="00373711">
        <w:rPr>
          <w:sz w:val="26"/>
          <w:szCs w:val="26"/>
        </w:rPr>
        <w:t xml:space="preserve">Jēkabpils novads, </w:t>
      </w:r>
      <w:r w:rsidRPr="0028611D">
        <w:rPr>
          <w:sz w:val="26"/>
          <w:szCs w:val="26"/>
        </w:rPr>
        <w:t>LV</w:t>
      </w:r>
      <w:r w:rsidR="00F24D10">
        <w:rPr>
          <w:sz w:val="26"/>
          <w:szCs w:val="26"/>
        </w:rPr>
        <w:t>-</w:t>
      </w:r>
      <w:r w:rsidRPr="0028611D">
        <w:rPr>
          <w:sz w:val="26"/>
          <w:szCs w:val="26"/>
        </w:rPr>
        <w:t xml:space="preserve">5201, ar norādi “Jēkabpils </w:t>
      </w:r>
      <w:r w:rsidR="00373711">
        <w:rPr>
          <w:sz w:val="26"/>
          <w:szCs w:val="26"/>
        </w:rPr>
        <w:t>Tehnoloģiju tehnikuma</w:t>
      </w:r>
      <w:bookmarkStart w:id="0" w:name="_GoBack"/>
      <w:bookmarkEnd w:id="0"/>
      <w:r w:rsidRPr="0028611D">
        <w:rPr>
          <w:sz w:val="26"/>
          <w:szCs w:val="26"/>
        </w:rPr>
        <w:t xml:space="preserve"> logo konkurss”.</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Konkursam iesniegtos logo atpakaļ neizsniedz.</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Konkursa logo, kuri saņemti pēc noteiktā termiņa, netiek izskatīti.</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Papildu skaidrojumus par konkursu un tā nosacījumiem var saņemt sazinoties ar Dizaina jomas izglītības metodiķi Daci Vēveri, e-pasts dace.vevere@jak.lv, tālr</w:t>
      </w:r>
      <w:r w:rsidR="00F24D10">
        <w:rPr>
          <w:sz w:val="26"/>
          <w:szCs w:val="26"/>
        </w:rPr>
        <w:t>unis</w:t>
      </w:r>
      <w:r w:rsidRPr="0028611D">
        <w:rPr>
          <w:sz w:val="26"/>
          <w:szCs w:val="26"/>
        </w:rPr>
        <w:t xml:space="preserve"> +371</w:t>
      </w:r>
      <w:r w:rsidR="00F24D10">
        <w:rPr>
          <w:sz w:val="26"/>
          <w:szCs w:val="26"/>
        </w:rPr>
        <w:t> </w:t>
      </w:r>
      <w:r w:rsidRPr="0028611D">
        <w:rPr>
          <w:sz w:val="26"/>
          <w:szCs w:val="26"/>
        </w:rPr>
        <w:t>27531344.</w:t>
      </w:r>
    </w:p>
    <w:p w:rsidR="002F7B4A" w:rsidRPr="0028611D" w:rsidRDefault="002F7B4A" w:rsidP="0028611D">
      <w:pPr>
        <w:pStyle w:val="ListParagraph"/>
        <w:numPr>
          <w:ilvl w:val="0"/>
          <w:numId w:val="29"/>
        </w:numPr>
        <w:tabs>
          <w:tab w:val="left" w:pos="1134"/>
        </w:tabs>
        <w:spacing w:after="120"/>
        <w:ind w:left="0" w:firstLine="709"/>
        <w:contextualSpacing w:val="0"/>
        <w:jc w:val="both"/>
        <w:rPr>
          <w:sz w:val="26"/>
          <w:szCs w:val="26"/>
        </w:rPr>
      </w:pPr>
      <w:r w:rsidRPr="0028611D">
        <w:rPr>
          <w:sz w:val="26"/>
          <w:szCs w:val="26"/>
        </w:rPr>
        <w:t>Konkursa norises laiks: no 2023.gada 5.decembra līdz 2024 gada 2.februārim.</w:t>
      </w:r>
    </w:p>
    <w:p w:rsidR="0028611D" w:rsidRDefault="0028611D" w:rsidP="00373711">
      <w:pPr>
        <w:ind w:left="284" w:hanging="284"/>
        <w:jc w:val="center"/>
        <w:rPr>
          <w:b/>
          <w:iCs/>
          <w:sz w:val="26"/>
          <w:szCs w:val="26"/>
          <w:lang w:val="lv-LV"/>
        </w:rPr>
      </w:pPr>
    </w:p>
    <w:p w:rsidR="002F7B4A" w:rsidRPr="0028611D" w:rsidRDefault="002F7B4A" w:rsidP="002F7B4A">
      <w:pPr>
        <w:spacing w:after="120"/>
        <w:ind w:left="284" w:hanging="284"/>
        <w:jc w:val="center"/>
        <w:rPr>
          <w:b/>
          <w:iCs/>
          <w:sz w:val="26"/>
          <w:szCs w:val="26"/>
          <w:lang w:val="lv-LV"/>
        </w:rPr>
      </w:pPr>
      <w:r w:rsidRPr="0028611D">
        <w:rPr>
          <w:b/>
          <w:iCs/>
          <w:sz w:val="26"/>
          <w:szCs w:val="26"/>
          <w:lang w:val="lv-LV"/>
        </w:rPr>
        <w:t>V. </w:t>
      </w:r>
      <w:r w:rsidRPr="0028611D">
        <w:rPr>
          <w:b/>
          <w:bCs/>
          <w:sz w:val="26"/>
          <w:szCs w:val="26"/>
          <w:lang w:val="lv-LV"/>
        </w:rPr>
        <w:t>Konkursa darbu vērtēšana un apbalvošana</w:t>
      </w:r>
    </w:p>
    <w:p w:rsidR="002F7B4A" w:rsidRPr="0028611D" w:rsidRDefault="002F7B4A" w:rsidP="0028611D">
      <w:pPr>
        <w:pStyle w:val="ListParagraph"/>
        <w:numPr>
          <w:ilvl w:val="0"/>
          <w:numId w:val="29"/>
        </w:numPr>
        <w:tabs>
          <w:tab w:val="left" w:pos="993"/>
          <w:tab w:val="left" w:pos="1134"/>
        </w:tabs>
        <w:spacing w:after="120"/>
        <w:ind w:left="0" w:right="-29" w:firstLine="709"/>
        <w:contextualSpacing w:val="0"/>
        <w:jc w:val="both"/>
        <w:rPr>
          <w:sz w:val="26"/>
          <w:szCs w:val="26"/>
        </w:rPr>
      </w:pPr>
      <w:r w:rsidRPr="0028611D">
        <w:rPr>
          <w:sz w:val="26"/>
          <w:szCs w:val="26"/>
        </w:rPr>
        <w:t>Konkursa darbus izvērtēs izglītības iestādes izveidota komisija un piea</w:t>
      </w:r>
      <w:r w:rsidR="0028611D">
        <w:rPr>
          <w:sz w:val="26"/>
          <w:szCs w:val="26"/>
        </w:rPr>
        <w:t>i</w:t>
      </w:r>
      <w:r w:rsidRPr="0028611D">
        <w:rPr>
          <w:sz w:val="26"/>
          <w:szCs w:val="26"/>
        </w:rPr>
        <w:t>cinātie reklāmas un mākslas nozares eksperti, vienas nedēļas laikā pēc darbu iesniegšanas.</w:t>
      </w:r>
    </w:p>
    <w:p w:rsidR="002F7B4A" w:rsidRPr="0028611D" w:rsidRDefault="002F7B4A" w:rsidP="0028611D">
      <w:pPr>
        <w:pStyle w:val="ListParagraph"/>
        <w:numPr>
          <w:ilvl w:val="0"/>
          <w:numId w:val="29"/>
        </w:numPr>
        <w:tabs>
          <w:tab w:val="left" w:pos="993"/>
          <w:tab w:val="left" w:pos="1134"/>
        </w:tabs>
        <w:spacing w:after="120"/>
        <w:ind w:left="0" w:right="-29" w:firstLine="709"/>
        <w:contextualSpacing w:val="0"/>
        <w:jc w:val="both"/>
        <w:rPr>
          <w:sz w:val="26"/>
          <w:szCs w:val="26"/>
        </w:rPr>
      </w:pPr>
      <w:r w:rsidRPr="0028611D">
        <w:rPr>
          <w:sz w:val="26"/>
          <w:szCs w:val="26"/>
        </w:rPr>
        <w:lastRenderedPageBreak/>
        <w:t>Logo vērtējuma pamatkritēriji:</w:t>
      </w:r>
    </w:p>
    <w:p w:rsidR="002F7B4A" w:rsidRPr="0028611D" w:rsidRDefault="002F7B4A" w:rsidP="00BE289A">
      <w:pPr>
        <w:pStyle w:val="ListParagraph"/>
        <w:numPr>
          <w:ilvl w:val="1"/>
          <w:numId w:val="29"/>
        </w:numPr>
        <w:spacing w:after="120"/>
        <w:ind w:left="0" w:right="-29" w:firstLine="709"/>
        <w:contextualSpacing w:val="0"/>
        <w:jc w:val="both"/>
        <w:rPr>
          <w:sz w:val="26"/>
          <w:szCs w:val="26"/>
        </w:rPr>
      </w:pPr>
      <w:r w:rsidRPr="0028611D">
        <w:rPr>
          <w:sz w:val="26"/>
          <w:szCs w:val="26"/>
        </w:rPr>
        <w:t>logo vizuālā estētika un uztveramība (formā - vienkāršs, viegli uztverams, uzmanību piesaistošs, oriģināls, inovatīvs un lietojams dažādos mērogos)</w:t>
      </w:r>
      <w:r w:rsidR="00BE289A">
        <w:rPr>
          <w:sz w:val="26"/>
          <w:szCs w:val="26"/>
        </w:rPr>
        <w:t>,</w:t>
      </w:r>
    </w:p>
    <w:p w:rsidR="002F7B4A" w:rsidRPr="0028611D" w:rsidRDefault="002F7B4A" w:rsidP="00BE289A">
      <w:pPr>
        <w:pStyle w:val="ListParagraph"/>
        <w:numPr>
          <w:ilvl w:val="1"/>
          <w:numId w:val="29"/>
        </w:numPr>
        <w:spacing w:after="120"/>
        <w:ind w:left="0" w:right="-29" w:firstLine="709"/>
        <w:contextualSpacing w:val="0"/>
        <w:jc w:val="both"/>
        <w:rPr>
          <w:sz w:val="26"/>
          <w:szCs w:val="26"/>
        </w:rPr>
      </w:pPr>
      <w:r w:rsidRPr="0028611D">
        <w:rPr>
          <w:sz w:val="26"/>
          <w:szCs w:val="26"/>
        </w:rPr>
        <w:t>logo saturs, tā vizuālais noformējums, krāsu salikums un saistība ar izglītības iestādes vērtībām</w:t>
      </w:r>
      <w:r w:rsidR="00BE289A">
        <w:rPr>
          <w:sz w:val="26"/>
          <w:szCs w:val="26"/>
        </w:rPr>
        <w:t>,</w:t>
      </w:r>
    </w:p>
    <w:p w:rsidR="002F7B4A" w:rsidRPr="0028611D" w:rsidRDefault="002F7B4A" w:rsidP="00BE289A">
      <w:pPr>
        <w:pStyle w:val="ListParagraph"/>
        <w:numPr>
          <w:ilvl w:val="1"/>
          <w:numId w:val="29"/>
        </w:numPr>
        <w:spacing w:after="120"/>
        <w:ind w:left="0" w:right="-29" w:firstLine="709"/>
        <w:contextualSpacing w:val="0"/>
        <w:jc w:val="both"/>
        <w:rPr>
          <w:sz w:val="26"/>
          <w:szCs w:val="26"/>
        </w:rPr>
      </w:pPr>
      <w:r w:rsidRPr="0028611D">
        <w:rPr>
          <w:sz w:val="26"/>
          <w:szCs w:val="26"/>
        </w:rPr>
        <w:t xml:space="preserve">logo </w:t>
      </w:r>
      <w:proofErr w:type="spellStart"/>
      <w:r w:rsidRPr="0028611D">
        <w:rPr>
          <w:sz w:val="26"/>
          <w:szCs w:val="26"/>
        </w:rPr>
        <w:t>pielietojamības</w:t>
      </w:r>
      <w:proofErr w:type="spellEnd"/>
      <w:r w:rsidRPr="0028611D">
        <w:rPr>
          <w:sz w:val="26"/>
          <w:szCs w:val="26"/>
        </w:rPr>
        <w:t xml:space="preserve"> instrukcija un pielāgojamība (iespieddarbos, produktos, izstādēs, digitālajā formā, suvenīros,)</w:t>
      </w:r>
      <w:r w:rsidR="00BE289A">
        <w:rPr>
          <w:sz w:val="26"/>
          <w:szCs w:val="26"/>
        </w:rPr>
        <w:t>,</w:t>
      </w:r>
    </w:p>
    <w:p w:rsidR="002F7B4A" w:rsidRPr="0028611D" w:rsidRDefault="002F7B4A" w:rsidP="00BE289A">
      <w:pPr>
        <w:pStyle w:val="ListParagraph"/>
        <w:numPr>
          <w:ilvl w:val="1"/>
          <w:numId w:val="29"/>
        </w:numPr>
        <w:spacing w:after="120"/>
        <w:ind w:left="0" w:right="-29" w:firstLine="709"/>
        <w:contextualSpacing w:val="0"/>
        <w:jc w:val="both"/>
        <w:rPr>
          <w:sz w:val="26"/>
          <w:szCs w:val="26"/>
        </w:rPr>
      </w:pPr>
      <w:r w:rsidRPr="0028611D">
        <w:rPr>
          <w:sz w:val="26"/>
          <w:szCs w:val="26"/>
        </w:rPr>
        <w:t>logo atbilstība nolikuma 2. punktā izvirzītajām digitālajām prasībām.</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Konkursa komisija izvērtē piedāvājuma atbilstību konkursa nolikuma 20.punktā noteiktajiem vērtēšanas kritērijiem.</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Katrs komisijas loceklis piešķir punktus par katra iesniegtā logo atbilstību augstāk norādītajiem kritērijiem (maksimālais punktu skaits</w:t>
      </w:r>
      <w:r w:rsidR="00BE289A">
        <w:rPr>
          <w:sz w:val="26"/>
          <w:szCs w:val="26"/>
        </w:rPr>
        <w:t xml:space="preserve"> </w:t>
      </w:r>
      <w:r w:rsidRPr="0028611D">
        <w:rPr>
          <w:sz w:val="26"/>
          <w:szCs w:val="26"/>
        </w:rPr>
        <w:t>-5).</w:t>
      </w:r>
    </w:p>
    <w:p w:rsidR="002F7B4A" w:rsidRPr="0028611D" w:rsidRDefault="002F7B4A" w:rsidP="002F7B4A">
      <w:pPr>
        <w:tabs>
          <w:tab w:val="left" w:pos="993"/>
        </w:tabs>
        <w:spacing w:after="120"/>
        <w:ind w:right="-29"/>
        <w:rPr>
          <w:sz w:val="26"/>
          <w:szCs w:val="26"/>
          <w:lang w:val="lv-LV"/>
        </w:rPr>
      </w:pPr>
    </w:p>
    <w:p w:rsidR="002F7B4A" w:rsidRPr="0028611D" w:rsidRDefault="002F7B4A" w:rsidP="002F7B4A">
      <w:pPr>
        <w:tabs>
          <w:tab w:val="left" w:pos="993"/>
        </w:tabs>
        <w:spacing w:after="120"/>
        <w:ind w:left="284" w:hanging="284"/>
        <w:jc w:val="center"/>
        <w:rPr>
          <w:b/>
          <w:bCs/>
          <w:sz w:val="26"/>
          <w:szCs w:val="26"/>
          <w:lang w:val="lv-LV"/>
        </w:rPr>
      </w:pPr>
      <w:r w:rsidRPr="0028611D">
        <w:rPr>
          <w:b/>
          <w:bCs/>
          <w:sz w:val="26"/>
          <w:szCs w:val="26"/>
          <w:lang w:val="lv-LV"/>
        </w:rPr>
        <w:t>VI. Konkursa vērtēšanas komisijas tiesības un pienākumi</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Konkursa komisija var lūgt paskaidrojumus logo autoram par iesniegto piedāvājumu.</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Konkursa komisija darbu izvērtēšanai var lūgt dizaina vai mākslas speciālistu konsultācijas.</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Konkursa komisijai ir tiesības pieprasīt no darba autoriem ar parakstu apstiprinātu apliecinājumu, ka iesniegtie darbi ir oriģināli un nav plaģiāts.</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Pēc konkursa noslēgšanas konkursā uzvarējušais logo variants kļūst par izglītības iestādes īpašumu. Iesniegtā logo autortiesības pārņem izglītības iestāde. Izglītības iestāde to var lietot pēc saviem ieskatiem, kā arī pielāgot savām vajadzībām, nesaskaņojot to ar autoru. Izglītības iestāde pēc saviem ieskatiem var lietot logo ar vai bez atsauces uz tās autoru.</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Konkursa dalībnieks, iesniedzot pieteikumu, piekrīt konkursa nolikuma noteikumiem.</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Konkursa komisija pēc logo izvērtēšanas nosaka konkursa uzvarētāju(-s). Konkursa komisija ir tiesīga nenoteikt konkursa uzvarētāju.</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 xml:space="preserve">Konkursa uzvarētāju paziņo līdz 2024.gada 13.februārim, sazinoties personīgi ar uzvarētāju, kā arī publicējot informāciju par konkursa rezultātiem izglītības iestādes mājas lapā un sociālā tīkla </w:t>
      </w:r>
      <w:proofErr w:type="spellStart"/>
      <w:r w:rsidRPr="0028611D">
        <w:rPr>
          <w:sz w:val="26"/>
          <w:szCs w:val="26"/>
        </w:rPr>
        <w:t>Facebook</w:t>
      </w:r>
      <w:proofErr w:type="spellEnd"/>
      <w:r w:rsidRPr="0028611D">
        <w:rPr>
          <w:sz w:val="26"/>
          <w:szCs w:val="26"/>
        </w:rPr>
        <w:t xml:space="preserve"> kontā.</w:t>
      </w:r>
    </w:p>
    <w:p w:rsidR="002F7B4A" w:rsidRPr="0028611D" w:rsidRDefault="002F7B4A" w:rsidP="00BE289A">
      <w:pPr>
        <w:pStyle w:val="ListParagraph"/>
        <w:numPr>
          <w:ilvl w:val="0"/>
          <w:numId w:val="29"/>
        </w:numPr>
        <w:tabs>
          <w:tab w:val="left" w:pos="1134"/>
        </w:tabs>
        <w:spacing w:after="120"/>
        <w:ind w:left="0" w:right="-29" w:firstLine="709"/>
        <w:contextualSpacing w:val="0"/>
        <w:jc w:val="both"/>
        <w:rPr>
          <w:sz w:val="26"/>
          <w:szCs w:val="26"/>
        </w:rPr>
      </w:pPr>
      <w:r w:rsidRPr="0028611D">
        <w:rPr>
          <w:sz w:val="26"/>
          <w:szCs w:val="26"/>
        </w:rPr>
        <w:t xml:space="preserve">Pēc konkursa rezultātu apkopošanas ar naudas atlīdzību 300,00 </w:t>
      </w:r>
      <w:proofErr w:type="spellStart"/>
      <w:r w:rsidRPr="00BE289A">
        <w:rPr>
          <w:i/>
          <w:sz w:val="26"/>
          <w:szCs w:val="26"/>
        </w:rPr>
        <w:t>e</w:t>
      </w:r>
      <w:r w:rsidR="00BE289A" w:rsidRPr="00BE289A">
        <w:rPr>
          <w:i/>
          <w:sz w:val="26"/>
          <w:szCs w:val="26"/>
        </w:rPr>
        <w:t>u</w:t>
      </w:r>
      <w:r w:rsidRPr="00BE289A">
        <w:rPr>
          <w:i/>
          <w:sz w:val="26"/>
          <w:szCs w:val="26"/>
        </w:rPr>
        <w:t>ro</w:t>
      </w:r>
      <w:proofErr w:type="spellEnd"/>
      <w:r w:rsidRPr="0028611D">
        <w:rPr>
          <w:sz w:val="26"/>
          <w:szCs w:val="26"/>
        </w:rPr>
        <w:t xml:space="preserve"> tiek apbalvots 1.vietas ieguvējs. 2. un 3. vietas ieguvēji tiek apbalvoti ar pateicības balvu.</w:t>
      </w:r>
    </w:p>
    <w:p w:rsidR="002F7B4A" w:rsidRDefault="002F7B4A" w:rsidP="00BE289A">
      <w:pPr>
        <w:jc w:val="both"/>
      </w:pPr>
    </w:p>
    <w:p w:rsidR="00BE289A" w:rsidRPr="0028611D" w:rsidRDefault="00BE289A" w:rsidP="00BE289A">
      <w:pPr>
        <w:jc w:val="both"/>
      </w:pPr>
    </w:p>
    <w:p w:rsidR="00032A1D" w:rsidRPr="0028611D" w:rsidRDefault="00032A1D" w:rsidP="00032A1D">
      <w:pPr>
        <w:rPr>
          <w:lang w:val="lv-LV"/>
        </w:rPr>
      </w:pPr>
      <w:r w:rsidRPr="0028611D">
        <w:rPr>
          <w:lang w:val="lv-LV"/>
        </w:rPr>
        <w:t>Direktore</w:t>
      </w:r>
      <w:r w:rsidRPr="0028611D">
        <w:rPr>
          <w:lang w:val="lv-LV"/>
        </w:rPr>
        <w:tab/>
      </w:r>
      <w:r w:rsidRPr="0028611D">
        <w:rPr>
          <w:lang w:val="lv-LV"/>
        </w:rPr>
        <w:tab/>
      </w:r>
      <w:r w:rsidRPr="0028611D">
        <w:rPr>
          <w:lang w:val="lv-LV"/>
        </w:rPr>
        <w:tab/>
      </w:r>
      <w:r w:rsidRPr="0028611D">
        <w:rPr>
          <w:lang w:val="lv-LV"/>
        </w:rPr>
        <w:tab/>
      </w:r>
      <w:r w:rsidRPr="0028611D">
        <w:rPr>
          <w:lang w:val="lv-LV"/>
        </w:rPr>
        <w:tab/>
      </w:r>
      <w:r w:rsidRPr="0028611D">
        <w:rPr>
          <w:lang w:val="lv-LV"/>
        </w:rPr>
        <w:tab/>
      </w:r>
      <w:r w:rsidRPr="0028611D">
        <w:rPr>
          <w:lang w:val="lv-LV"/>
        </w:rPr>
        <w:tab/>
      </w:r>
      <w:r w:rsidRPr="0028611D">
        <w:rPr>
          <w:lang w:val="lv-LV"/>
        </w:rPr>
        <w:tab/>
      </w:r>
      <w:r w:rsidRPr="0028611D">
        <w:rPr>
          <w:lang w:val="lv-LV"/>
        </w:rPr>
        <w:tab/>
      </w:r>
      <w:proofErr w:type="spellStart"/>
      <w:r w:rsidRPr="0028611D">
        <w:rPr>
          <w:lang w:val="lv-LV"/>
        </w:rPr>
        <w:t>R.Pole</w:t>
      </w:r>
      <w:proofErr w:type="spellEnd"/>
    </w:p>
    <w:p w:rsidR="00032A1D" w:rsidRPr="0028611D" w:rsidRDefault="00032A1D" w:rsidP="00032A1D">
      <w:pPr>
        <w:rPr>
          <w:lang w:val="lv-LV"/>
        </w:rPr>
      </w:pPr>
    </w:p>
    <w:p w:rsidR="00032A1D" w:rsidRPr="0028611D" w:rsidRDefault="00032A1D" w:rsidP="00032A1D">
      <w:pPr>
        <w:rPr>
          <w:lang w:val="lv-LV"/>
        </w:rPr>
      </w:pPr>
    </w:p>
    <w:p w:rsidR="00032A1D" w:rsidRPr="0028611D" w:rsidRDefault="00BE289A" w:rsidP="00EC42F3">
      <w:pPr>
        <w:rPr>
          <w:lang w:val="lv-LV"/>
        </w:rPr>
      </w:pPr>
      <w:r>
        <w:rPr>
          <w:lang w:val="lv-LV"/>
        </w:rPr>
        <w:t xml:space="preserve">Vēvere </w:t>
      </w:r>
      <w:r w:rsidRPr="0028611D">
        <w:rPr>
          <w:sz w:val="26"/>
          <w:szCs w:val="26"/>
          <w:lang w:val="lv-LV"/>
        </w:rPr>
        <w:t>27531344</w:t>
      </w:r>
    </w:p>
    <w:sectPr w:rsidR="00032A1D" w:rsidRPr="0028611D" w:rsidSect="0028611D">
      <w:headerReference w:type="default" r:id="rId12"/>
      <w:pgSz w:w="11906" w:h="16838" w:code="9"/>
      <w:pgMar w:top="1134" w:right="851" w:bottom="1134"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612" w:rsidRDefault="00E21612" w:rsidP="00E21612">
      <w:r>
        <w:separator/>
      </w:r>
    </w:p>
  </w:endnote>
  <w:endnote w:type="continuationSeparator" w:id="0">
    <w:p w:rsidR="00E21612" w:rsidRDefault="00E21612" w:rsidP="00E2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612" w:rsidRDefault="00E21612" w:rsidP="00E21612">
      <w:r>
        <w:separator/>
      </w:r>
    </w:p>
  </w:footnote>
  <w:footnote w:type="continuationSeparator" w:id="0">
    <w:p w:rsidR="00E21612" w:rsidRDefault="00E21612" w:rsidP="00E216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42418"/>
      <w:docPartObj>
        <w:docPartGallery w:val="Page Numbers (Top of Page)"/>
        <w:docPartUnique/>
      </w:docPartObj>
    </w:sdtPr>
    <w:sdtEndPr>
      <w:rPr>
        <w:noProof/>
      </w:rPr>
    </w:sdtEndPr>
    <w:sdtContent>
      <w:p w:rsidR="0028611D" w:rsidRDefault="0028611D">
        <w:pPr>
          <w:pStyle w:val="Header"/>
          <w:jc w:val="center"/>
        </w:pPr>
        <w:r>
          <w:fldChar w:fldCharType="begin"/>
        </w:r>
        <w:r>
          <w:instrText xml:space="preserve"> PAGE   \* MERGEFORMAT </w:instrText>
        </w:r>
        <w:r>
          <w:fldChar w:fldCharType="separate"/>
        </w:r>
        <w:r w:rsidR="00373711">
          <w:rPr>
            <w:noProof/>
          </w:rPr>
          <w:t>2</w:t>
        </w:r>
        <w:r>
          <w:rPr>
            <w:noProof/>
          </w:rPr>
          <w:fldChar w:fldCharType="end"/>
        </w:r>
      </w:p>
    </w:sdtContent>
  </w:sdt>
  <w:p w:rsidR="0028611D" w:rsidRDefault="002861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B84"/>
    <w:multiLevelType w:val="hybridMultilevel"/>
    <w:tmpl w:val="CF72F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4293C"/>
    <w:multiLevelType w:val="hybridMultilevel"/>
    <w:tmpl w:val="180CE2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D1A49"/>
    <w:multiLevelType w:val="hybridMultilevel"/>
    <w:tmpl w:val="AC32A3CC"/>
    <w:lvl w:ilvl="0" w:tplc="F2262F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0A7149C"/>
    <w:multiLevelType w:val="multilevel"/>
    <w:tmpl w:val="96E42B48"/>
    <w:lvl w:ilvl="0">
      <w:start w:val="2"/>
      <w:numFmt w:val="decimal"/>
      <w:lvlText w:val="%1."/>
      <w:lvlJc w:val="left"/>
      <w:pPr>
        <w:ind w:left="360" w:hanging="360"/>
      </w:pPr>
      <w:rPr>
        <w:rFonts w:hint="default"/>
      </w:rPr>
    </w:lvl>
    <w:lvl w:ilvl="1">
      <w:start w:val="1"/>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4" w15:restartNumberingAfterBreak="0">
    <w:nsid w:val="17C05F90"/>
    <w:multiLevelType w:val="hybridMultilevel"/>
    <w:tmpl w:val="DEA02D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B14CD"/>
    <w:multiLevelType w:val="multilevel"/>
    <w:tmpl w:val="5654477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6" w15:restartNumberingAfterBreak="0">
    <w:nsid w:val="1F6F1FB6"/>
    <w:multiLevelType w:val="hybridMultilevel"/>
    <w:tmpl w:val="2494AE82"/>
    <w:lvl w:ilvl="0" w:tplc="0FF8F9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10B642F"/>
    <w:multiLevelType w:val="hybridMultilevel"/>
    <w:tmpl w:val="608AFB1E"/>
    <w:lvl w:ilvl="0" w:tplc="D78E099E">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8" w15:restartNumberingAfterBreak="0">
    <w:nsid w:val="24655F4C"/>
    <w:multiLevelType w:val="hybridMultilevel"/>
    <w:tmpl w:val="B3C87AC2"/>
    <w:lvl w:ilvl="0" w:tplc="9B5E0EA2">
      <w:start w:val="3"/>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9" w15:restartNumberingAfterBreak="0">
    <w:nsid w:val="275176E6"/>
    <w:multiLevelType w:val="multilevel"/>
    <w:tmpl w:val="CCBE4748"/>
    <w:lvl w:ilvl="0">
      <w:start w:val="1"/>
      <w:numFmt w:val="decimal"/>
      <w:lvlText w:val="%1."/>
      <w:lvlJc w:val="left"/>
      <w:pPr>
        <w:ind w:left="1021" w:hanging="360"/>
      </w:pPr>
    </w:lvl>
    <w:lvl w:ilvl="1">
      <w:start w:val="3"/>
      <w:numFmt w:val="decimal"/>
      <w:isLgl/>
      <w:lvlText w:val="%1.%2."/>
      <w:lvlJc w:val="left"/>
      <w:pPr>
        <w:ind w:left="1501" w:hanging="840"/>
      </w:pPr>
      <w:rPr>
        <w:rFonts w:hint="default"/>
      </w:rPr>
    </w:lvl>
    <w:lvl w:ilvl="2">
      <w:start w:val="1"/>
      <w:numFmt w:val="decimal"/>
      <w:isLgl/>
      <w:lvlText w:val="%1.%2.%3."/>
      <w:lvlJc w:val="left"/>
      <w:pPr>
        <w:ind w:left="1501" w:hanging="840"/>
      </w:pPr>
      <w:rPr>
        <w:rFonts w:hint="default"/>
      </w:rPr>
    </w:lvl>
    <w:lvl w:ilvl="3">
      <w:start w:val="1"/>
      <w:numFmt w:val="decimal"/>
      <w:isLgl/>
      <w:lvlText w:val="%1.%2.%3.%4."/>
      <w:lvlJc w:val="left"/>
      <w:pPr>
        <w:ind w:left="1501" w:hanging="840"/>
      </w:pPr>
      <w:rPr>
        <w:rFonts w:hint="default"/>
      </w:rPr>
    </w:lvl>
    <w:lvl w:ilvl="4">
      <w:start w:val="1"/>
      <w:numFmt w:val="decimal"/>
      <w:isLgl/>
      <w:lvlText w:val="%1.%2.%3.%4.%5."/>
      <w:lvlJc w:val="left"/>
      <w:pPr>
        <w:ind w:left="1741" w:hanging="1080"/>
      </w:pPr>
      <w:rPr>
        <w:rFonts w:hint="default"/>
      </w:rPr>
    </w:lvl>
    <w:lvl w:ilvl="5">
      <w:start w:val="1"/>
      <w:numFmt w:val="decimal"/>
      <w:isLgl/>
      <w:lvlText w:val="%1.%2.%3.%4.%5.%6."/>
      <w:lvlJc w:val="left"/>
      <w:pPr>
        <w:ind w:left="1741" w:hanging="1080"/>
      </w:pPr>
      <w:rPr>
        <w:rFonts w:hint="default"/>
      </w:rPr>
    </w:lvl>
    <w:lvl w:ilvl="6">
      <w:start w:val="1"/>
      <w:numFmt w:val="decimal"/>
      <w:isLgl/>
      <w:lvlText w:val="%1.%2.%3.%4.%5.%6.%7."/>
      <w:lvlJc w:val="left"/>
      <w:pPr>
        <w:ind w:left="2101"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461" w:hanging="1800"/>
      </w:pPr>
      <w:rPr>
        <w:rFonts w:hint="default"/>
      </w:rPr>
    </w:lvl>
  </w:abstractNum>
  <w:abstractNum w:abstractNumId="10" w15:restartNumberingAfterBreak="0">
    <w:nsid w:val="2A6061FC"/>
    <w:multiLevelType w:val="hybridMultilevel"/>
    <w:tmpl w:val="AE265FC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60F1920"/>
    <w:multiLevelType w:val="hybridMultilevel"/>
    <w:tmpl w:val="FB2ECD80"/>
    <w:lvl w:ilvl="0" w:tplc="2FA2CB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9BF0AC4"/>
    <w:multiLevelType w:val="hybridMultilevel"/>
    <w:tmpl w:val="7B725C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D14951"/>
    <w:multiLevelType w:val="hybridMultilevel"/>
    <w:tmpl w:val="D6169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31F21"/>
    <w:multiLevelType w:val="hybridMultilevel"/>
    <w:tmpl w:val="6D2A5C36"/>
    <w:lvl w:ilvl="0" w:tplc="34C49C5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3A7810"/>
    <w:multiLevelType w:val="multilevel"/>
    <w:tmpl w:val="A59A7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8765F65"/>
    <w:multiLevelType w:val="hybridMultilevel"/>
    <w:tmpl w:val="2DB032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755104"/>
    <w:multiLevelType w:val="hybridMultilevel"/>
    <w:tmpl w:val="B53AEC70"/>
    <w:lvl w:ilvl="0" w:tplc="0409000F">
      <w:start w:val="1"/>
      <w:numFmt w:val="decimal"/>
      <w:lvlText w:val="%1."/>
      <w:lvlJc w:val="left"/>
      <w:pPr>
        <w:tabs>
          <w:tab w:val="num" w:pos="720"/>
        </w:tabs>
        <w:ind w:left="720" w:hanging="360"/>
      </w:pPr>
      <w:rPr>
        <w:rFonts w:hint="default"/>
      </w:rPr>
    </w:lvl>
    <w:lvl w:ilvl="1" w:tplc="F790D8D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5B2FF3"/>
    <w:multiLevelType w:val="hybridMultilevel"/>
    <w:tmpl w:val="93FA5E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E0D9A"/>
    <w:multiLevelType w:val="multilevel"/>
    <w:tmpl w:val="06E6E55C"/>
    <w:lvl w:ilvl="0">
      <w:start w:val="1"/>
      <w:numFmt w:val="decimal"/>
      <w:lvlText w:val="%1."/>
      <w:lvlJc w:val="left"/>
      <w:pPr>
        <w:ind w:left="360" w:hanging="360"/>
      </w:pPr>
      <w:rPr>
        <w:bCs/>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7D57DF"/>
    <w:multiLevelType w:val="hybridMultilevel"/>
    <w:tmpl w:val="C05882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C04BB6"/>
    <w:multiLevelType w:val="multilevel"/>
    <w:tmpl w:val="AE06B3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67741E15"/>
    <w:multiLevelType w:val="hybridMultilevel"/>
    <w:tmpl w:val="EC9CAF0E"/>
    <w:lvl w:ilvl="0" w:tplc="7CA09530">
      <w:start w:val="1"/>
      <w:numFmt w:val="decimal"/>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682151"/>
    <w:multiLevelType w:val="hybridMultilevel"/>
    <w:tmpl w:val="A8A689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C2287"/>
    <w:multiLevelType w:val="hybridMultilevel"/>
    <w:tmpl w:val="9ADC69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12CCA"/>
    <w:multiLevelType w:val="hybridMultilevel"/>
    <w:tmpl w:val="A558A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CC2700"/>
    <w:multiLevelType w:val="hybridMultilevel"/>
    <w:tmpl w:val="E3D26DB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8806F0"/>
    <w:multiLevelType w:val="hybridMultilevel"/>
    <w:tmpl w:val="C248D5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212524"/>
    <w:multiLevelType w:val="hybridMultilevel"/>
    <w:tmpl w:val="216C87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21"/>
  </w:num>
  <w:num w:numId="4">
    <w:abstractNumId w:val="14"/>
  </w:num>
  <w:num w:numId="5">
    <w:abstractNumId w:val="16"/>
  </w:num>
  <w:num w:numId="6">
    <w:abstractNumId w:val="25"/>
  </w:num>
  <w:num w:numId="7">
    <w:abstractNumId w:val="0"/>
  </w:num>
  <w:num w:numId="8">
    <w:abstractNumId w:val="12"/>
  </w:num>
  <w:num w:numId="9">
    <w:abstractNumId w:val="17"/>
  </w:num>
  <w:num w:numId="10">
    <w:abstractNumId w:val="28"/>
  </w:num>
  <w:num w:numId="11">
    <w:abstractNumId w:val="10"/>
  </w:num>
  <w:num w:numId="12">
    <w:abstractNumId w:val="1"/>
  </w:num>
  <w:num w:numId="13">
    <w:abstractNumId w:val="4"/>
  </w:num>
  <w:num w:numId="14">
    <w:abstractNumId w:val="24"/>
  </w:num>
  <w:num w:numId="15">
    <w:abstractNumId w:val="18"/>
  </w:num>
  <w:num w:numId="16">
    <w:abstractNumId w:val="23"/>
  </w:num>
  <w:num w:numId="17">
    <w:abstractNumId w:val="20"/>
  </w:num>
  <w:num w:numId="18">
    <w:abstractNumId w:val="13"/>
  </w:num>
  <w:num w:numId="19">
    <w:abstractNumId w:val="27"/>
  </w:num>
  <w:num w:numId="20">
    <w:abstractNumId w:val="26"/>
  </w:num>
  <w:num w:numId="21">
    <w:abstractNumId w:val="7"/>
  </w:num>
  <w:num w:numId="22">
    <w:abstractNumId w:val="8"/>
  </w:num>
  <w:num w:numId="23">
    <w:abstractNumId w:val="9"/>
  </w:num>
  <w:num w:numId="24">
    <w:abstractNumId w:val="3"/>
  </w:num>
  <w:num w:numId="25">
    <w:abstractNumId w:val="6"/>
  </w:num>
  <w:num w:numId="26">
    <w:abstractNumId w:val="5"/>
  </w:num>
  <w:num w:numId="27">
    <w:abstractNumId w:val="2"/>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FC"/>
    <w:rsid w:val="00025028"/>
    <w:rsid w:val="00032A1D"/>
    <w:rsid w:val="0004201B"/>
    <w:rsid w:val="000631E4"/>
    <w:rsid w:val="000B5715"/>
    <w:rsid w:val="000C34B3"/>
    <w:rsid w:val="000E306A"/>
    <w:rsid w:val="00106CC6"/>
    <w:rsid w:val="00115584"/>
    <w:rsid w:val="00171E8C"/>
    <w:rsid w:val="00175946"/>
    <w:rsid w:val="00194ADA"/>
    <w:rsid w:val="0028611D"/>
    <w:rsid w:val="002E36F4"/>
    <w:rsid w:val="002F48CD"/>
    <w:rsid w:val="002F7B4A"/>
    <w:rsid w:val="003146E0"/>
    <w:rsid w:val="0036081C"/>
    <w:rsid w:val="00362B15"/>
    <w:rsid w:val="0036589F"/>
    <w:rsid w:val="00373711"/>
    <w:rsid w:val="00383329"/>
    <w:rsid w:val="00391160"/>
    <w:rsid w:val="003E27E4"/>
    <w:rsid w:val="003F4F08"/>
    <w:rsid w:val="004166A7"/>
    <w:rsid w:val="004271FF"/>
    <w:rsid w:val="0046453B"/>
    <w:rsid w:val="0048480B"/>
    <w:rsid w:val="004B4EE4"/>
    <w:rsid w:val="004B521D"/>
    <w:rsid w:val="004E3422"/>
    <w:rsid w:val="005178DD"/>
    <w:rsid w:val="00523D4B"/>
    <w:rsid w:val="00526065"/>
    <w:rsid w:val="00546679"/>
    <w:rsid w:val="00561080"/>
    <w:rsid w:val="005D0AD2"/>
    <w:rsid w:val="005E25C0"/>
    <w:rsid w:val="005E6C52"/>
    <w:rsid w:val="00636375"/>
    <w:rsid w:val="00657334"/>
    <w:rsid w:val="006922EB"/>
    <w:rsid w:val="006979DD"/>
    <w:rsid w:val="00697E6A"/>
    <w:rsid w:val="006B4126"/>
    <w:rsid w:val="006C7824"/>
    <w:rsid w:val="00730733"/>
    <w:rsid w:val="0073442E"/>
    <w:rsid w:val="00754A56"/>
    <w:rsid w:val="00756693"/>
    <w:rsid w:val="007724ED"/>
    <w:rsid w:val="00817826"/>
    <w:rsid w:val="008430CC"/>
    <w:rsid w:val="00857E55"/>
    <w:rsid w:val="008A6B3B"/>
    <w:rsid w:val="008B3116"/>
    <w:rsid w:val="008B7801"/>
    <w:rsid w:val="008E7FF6"/>
    <w:rsid w:val="008F71BC"/>
    <w:rsid w:val="00900F82"/>
    <w:rsid w:val="0093048F"/>
    <w:rsid w:val="009B08B6"/>
    <w:rsid w:val="009D51DB"/>
    <w:rsid w:val="00A07817"/>
    <w:rsid w:val="00A2169D"/>
    <w:rsid w:val="00A663FA"/>
    <w:rsid w:val="00AA4B71"/>
    <w:rsid w:val="00B62D19"/>
    <w:rsid w:val="00B94A33"/>
    <w:rsid w:val="00BB2571"/>
    <w:rsid w:val="00BC3A48"/>
    <w:rsid w:val="00BE289A"/>
    <w:rsid w:val="00BE7744"/>
    <w:rsid w:val="00C14639"/>
    <w:rsid w:val="00C32BFC"/>
    <w:rsid w:val="00C47263"/>
    <w:rsid w:val="00C80B47"/>
    <w:rsid w:val="00CB19F8"/>
    <w:rsid w:val="00CD6AFB"/>
    <w:rsid w:val="00D2176D"/>
    <w:rsid w:val="00D33091"/>
    <w:rsid w:val="00DA01A5"/>
    <w:rsid w:val="00DB4110"/>
    <w:rsid w:val="00DF1EBA"/>
    <w:rsid w:val="00E10105"/>
    <w:rsid w:val="00E13E9A"/>
    <w:rsid w:val="00E21612"/>
    <w:rsid w:val="00E46B04"/>
    <w:rsid w:val="00E5040E"/>
    <w:rsid w:val="00E7064C"/>
    <w:rsid w:val="00E75EC9"/>
    <w:rsid w:val="00EC42F3"/>
    <w:rsid w:val="00EC7545"/>
    <w:rsid w:val="00F12786"/>
    <w:rsid w:val="00F24D10"/>
    <w:rsid w:val="00F67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F9C89"/>
  <w15:docId w15:val="{C59D0FD9-904A-4327-A048-4BCAD465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sz w:val="32"/>
      <w:szCs w:val="20"/>
      <w:lang w:val="lv-LV"/>
    </w:rPr>
  </w:style>
  <w:style w:type="paragraph" w:styleId="Heading2">
    <w:name w:val="heading 2"/>
    <w:basedOn w:val="Normal"/>
    <w:next w:val="Normal"/>
    <w:link w:val="Heading2Char"/>
    <w:qFormat/>
    <w:pPr>
      <w:keepNext/>
      <w:outlineLvl w:val="1"/>
    </w:pPr>
    <w:rPr>
      <w:szCs w:val="20"/>
      <w:lang w:val="lv-LV"/>
    </w:rPr>
  </w:style>
  <w:style w:type="paragraph" w:styleId="Heading3">
    <w:name w:val="heading 3"/>
    <w:basedOn w:val="Normal"/>
    <w:next w:val="Normal"/>
    <w:qFormat/>
    <w:pPr>
      <w:keepNext/>
      <w:jc w:val="center"/>
      <w:outlineLvl w:val="2"/>
    </w:pPr>
    <w:rPr>
      <w:szCs w:val="20"/>
      <w:lang w:val="lv-LV"/>
    </w:rPr>
  </w:style>
  <w:style w:type="paragraph" w:styleId="Heading4">
    <w:name w:val="heading 4"/>
    <w:basedOn w:val="Normal"/>
    <w:next w:val="Normal"/>
    <w:qFormat/>
    <w:pPr>
      <w:keepNext/>
      <w:jc w:val="center"/>
      <w:outlineLvl w:val="3"/>
    </w:pPr>
    <w:rPr>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lang w:val="en-AU"/>
    </w:rPr>
  </w:style>
  <w:style w:type="paragraph" w:styleId="BodyTextIndent3">
    <w:name w:val="Body Text Indent 3"/>
    <w:basedOn w:val="Normal"/>
    <w:link w:val="BodyTextIndent3Char"/>
    <w:pPr>
      <w:ind w:firstLine="360"/>
      <w:jc w:val="both"/>
    </w:pPr>
    <w:rPr>
      <w:szCs w:val="20"/>
      <w:lang w:val="lv-LV"/>
    </w:rPr>
  </w:style>
  <w:style w:type="paragraph" w:styleId="BodyTextIndent2">
    <w:name w:val="Body Text Indent 2"/>
    <w:basedOn w:val="Normal"/>
    <w:pPr>
      <w:ind w:left="426"/>
      <w:jc w:val="both"/>
    </w:pPr>
    <w:rPr>
      <w:szCs w:val="20"/>
      <w:lang w:val="lv-LV"/>
    </w:rPr>
  </w:style>
  <w:style w:type="paragraph" w:styleId="BodyText">
    <w:name w:val="Body Text"/>
    <w:basedOn w:val="Normal"/>
    <w:link w:val="BodyTextChar"/>
    <w:pPr>
      <w:jc w:val="both"/>
    </w:pPr>
    <w:rPr>
      <w:lang w:val="lv-LV"/>
    </w:rPr>
  </w:style>
  <w:style w:type="paragraph" w:styleId="BodyTextIndent">
    <w:name w:val="Body Text Indent"/>
    <w:basedOn w:val="Normal"/>
    <w:pPr>
      <w:tabs>
        <w:tab w:val="left" w:pos="600"/>
      </w:tabs>
      <w:ind w:firstLine="600"/>
      <w:jc w:val="both"/>
    </w:pPr>
    <w:rPr>
      <w:lang w:val="lv-LV"/>
    </w:rPr>
  </w:style>
  <w:style w:type="paragraph" w:customStyle="1" w:styleId="tv2131">
    <w:name w:val="tv2131"/>
    <w:basedOn w:val="Normal"/>
    <w:rsid w:val="004E3422"/>
    <w:pPr>
      <w:spacing w:before="240" w:line="360" w:lineRule="auto"/>
      <w:ind w:firstLine="300"/>
      <w:jc w:val="both"/>
    </w:pPr>
    <w:rPr>
      <w:rFonts w:ascii="Verdana" w:hAnsi="Verdana"/>
      <w:sz w:val="18"/>
      <w:szCs w:val="18"/>
    </w:rPr>
  </w:style>
  <w:style w:type="paragraph" w:customStyle="1" w:styleId="Default">
    <w:name w:val="Default"/>
    <w:rsid w:val="00106CC6"/>
    <w:pPr>
      <w:autoSpaceDE w:val="0"/>
      <w:autoSpaceDN w:val="0"/>
      <w:adjustRightInd w:val="0"/>
    </w:pPr>
    <w:rPr>
      <w:color w:val="000000"/>
      <w:sz w:val="24"/>
      <w:szCs w:val="24"/>
      <w:lang w:val="en-US" w:eastAsia="en-US"/>
    </w:rPr>
  </w:style>
  <w:style w:type="paragraph" w:styleId="Title">
    <w:name w:val="Title"/>
    <w:basedOn w:val="Normal"/>
    <w:link w:val="TitleChar"/>
    <w:qFormat/>
    <w:rsid w:val="0046453B"/>
    <w:pPr>
      <w:jc w:val="center"/>
    </w:pPr>
    <w:rPr>
      <w:sz w:val="28"/>
      <w:lang w:val="lv-LV"/>
    </w:rPr>
  </w:style>
  <w:style w:type="character" w:customStyle="1" w:styleId="TitleChar">
    <w:name w:val="Title Char"/>
    <w:link w:val="Title"/>
    <w:rsid w:val="0046453B"/>
    <w:rPr>
      <w:sz w:val="28"/>
      <w:szCs w:val="24"/>
      <w:lang w:eastAsia="en-US"/>
    </w:rPr>
  </w:style>
  <w:style w:type="character" w:customStyle="1" w:styleId="BodyTextIndent3Char">
    <w:name w:val="Body Text Indent 3 Char"/>
    <w:link w:val="BodyTextIndent3"/>
    <w:rsid w:val="00171E8C"/>
    <w:rPr>
      <w:sz w:val="24"/>
      <w:lang w:eastAsia="en-US"/>
    </w:rPr>
  </w:style>
  <w:style w:type="character" w:customStyle="1" w:styleId="BodyTextChar">
    <w:name w:val="Body Text Char"/>
    <w:link w:val="BodyText"/>
    <w:rsid w:val="00391160"/>
    <w:rPr>
      <w:sz w:val="24"/>
      <w:szCs w:val="24"/>
      <w:lang w:eastAsia="en-US"/>
    </w:rPr>
  </w:style>
  <w:style w:type="paragraph" w:styleId="NormalWeb">
    <w:name w:val="Normal (Web)"/>
    <w:basedOn w:val="Normal"/>
    <w:uiPriority w:val="99"/>
    <w:unhideWhenUsed/>
    <w:rsid w:val="00391160"/>
    <w:pPr>
      <w:spacing w:before="100" w:beforeAutospacing="1" w:after="100" w:afterAutospacing="1"/>
    </w:pPr>
    <w:rPr>
      <w:lang w:val="lv-LV" w:eastAsia="lv-LV"/>
    </w:rPr>
  </w:style>
  <w:style w:type="paragraph" w:styleId="BalloonText">
    <w:name w:val="Balloon Text"/>
    <w:basedOn w:val="Normal"/>
    <w:link w:val="BalloonTextChar"/>
    <w:rsid w:val="00025028"/>
    <w:rPr>
      <w:rFonts w:ascii="Tahoma" w:hAnsi="Tahoma" w:cs="Tahoma"/>
      <w:sz w:val="16"/>
      <w:szCs w:val="16"/>
    </w:rPr>
  </w:style>
  <w:style w:type="character" w:customStyle="1" w:styleId="BalloonTextChar">
    <w:name w:val="Balloon Text Char"/>
    <w:basedOn w:val="DefaultParagraphFont"/>
    <w:link w:val="BalloonText"/>
    <w:rsid w:val="00025028"/>
    <w:rPr>
      <w:rFonts w:ascii="Tahoma" w:hAnsi="Tahoma" w:cs="Tahoma"/>
      <w:sz w:val="16"/>
      <w:szCs w:val="16"/>
      <w:lang w:val="en-US" w:eastAsia="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1"/>
    <w:qFormat/>
    <w:rsid w:val="008430CC"/>
    <w:pPr>
      <w:ind w:left="720"/>
      <w:contextualSpacing/>
    </w:pPr>
    <w:rPr>
      <w:lang w:val="lv-LV" w:eastAsia="lv-LV"/>
    </w:rPr>
  </w:style>
  <w:style w:type="character" w:customStyle="1" w:styleId="Heading1Char">
    <w:name w:val="Heading 1 Char"/>
    <w:basedOn w:val="DefaultParagraphFont"/>
    <w:link w:val="Heading1"/>
    <w:rsid w:val="00E21612"/>
    <w:rPr>
      <w:sz w:val="32"/>
      <w:lang w:eastAsia="en-US"/>
    </w:rPr>
  </w:style>
  <w:style w:type="character" w:customStyle="1" w:styleId="Heading2Char">
    <w:name w:val="Heading 2 Char"/>
    <w:basedOn w:val="DefaultParagraphFont"/>
    <w:link w:val="Heading2"/>
    <w:rsid w:val="00E21612"/>
    <w:rPr>
      <w:sz w:val="24"/>
      <w:lang w:eastAsia="en-US"/>
    </w:rPr>
  </w:style>
  <w:style w:type="character" w:styleId="Hyperlink">
    <w:name w:val="Hyperlink"/>
    <w:basedOn w:val="DefaultParagraphFont"/>
    <w:rsid w:val="00E21612"/>
    <w:rPr>
      <w:color w:val="0000FF" w:themeColor="hyperlink"/>
      <w:u w:val="single"/>
    </w:rPr>
  </w:style>
  <w:style w:type="paragraph" w:styleId="Footer">
    <w:name w:val="footer"/>
    <w:basedOn w:val="Normal"/>
    <w:link w:val="FooterChar"/>
    <w:rsid w:val="00E21612"/>
    <w:pPr>
      <w:tabs>
        <w:tab w:val="center" w:pos="4153"/>
        <w:tab w:val="right" w:pos="8306"/>
      </w:tabs>
    </w:pPr>
  </w:style>
  <w:style w:type="character" w:customStyle="1" w:styleId="FooterChar">
    <w:name w:val="Footer Char"/>
    <w:basedOn w:val="DefaultParagraphFont"/>
    <w:link w:val="Footer"/>
    <w:rsid w:val="00E21612"/>
    <w:rPr>
      <w:sz w:val="24"/>
      <w:szCs w:val="24"/>
      <w:lang w:val="en-US" w:eastAsia="en-US"/>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1"/>
    <w:rsid w:val="002F7B4A"/>
    <w:rPr>
      <w:sz w:val="24"/>
      <w:szCs w:val="24"/>
    </w:rPr>
  </w:style>
  <w:style w:type="character" w:customStyle="1" w:styleId="st">
    <w:name w:val="st"/>
    <w:rsid w:val="002F7B4A"/>
  </w:style>
  <w:style w:type="character" w:customStyle="1" w:styleId="None">
    <w:name w:val="None"/>
    <w:rsid w:val="002F7B4A"/>
  </w:style>
  <w:style w:type="character" w:customStyle="1" w:styleId="HeaderChar">
    <w:name w:val="Header Char"/>
    <w:basedOn w:val="DefaultParagraphFont"/>
    <w:link w:val="Header"/>
    <w:uiPriority w:val="99"/>
    <w:rsid w:val="0028611D"/>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3548">
      <w:bodyDiv w:val="1"/>
      <w:marLeft w:val="0"/>
      <w:marRight w:val="0"/>
      <w:marTop w:val="0"/>
      <w:marBottom w:val="0"/>
      <w:divBdr>
        <w:top w:val="none" w:sz="0" w:space="0" w:color="auto"/>
        <w:left w:val="none" w:sz="0" w:space="0" w:color="auto"/>
        <w:bottom w:val="none" w:sz="0" w:space="0" w:color="auto"/>
        <w:right w:val="none" w:sz="0" w:space="0" w:color="auto"/>
      </w:divBdr>
    </w:div>
    <w:div w:id="903683201">
      <w:bodyDiv w:val="1"/>
      <w:marLeft w:val="0"/>
      <w:marRight w:val="0"/>
      <w:marTop w:val="0"/>
      <w:marBottom w:val="0"/>
      <w:divBdr>
        <w:top w:val="none" w:sz="0" w:space="0" w:color="auto"/>
        <w:left w:val="none" w:sz="0" w:space="0" w:color="auto"/>
        <w:bottom w:val="none" w:sz="0" w:space="0" w:color="auto"/>
        <w:right w:val="none" w:sz="0" w:space="0" w:color="auto"/>
      </w:divBdr>
    </w:div>
    <w:div w:id="1154252504">
      <w:bodyDiv w:val="1"/>
      <w:marLeft w:val="0"/>
      <w:marRight w:val="0"/>
      <w:marTop w:val="0"/>
      <w:marBottom w:val="0"/>
      <w:divBdr>
        <w:top w:val="none" w:sz="0" w:space="0" w:color="auto"/>
        <w:left w:val="none" w:sz="0" w:space="0" w:color="auto"/>
        <w:bottom w:val="none" w:sz="0" w:space="0" w:color="auto"/>
        <w:right w:val="none" w:sz="0" w:space="0" w:color="auto"/>
      </w:divBdr>
    </w:div>
    <w:div w:id="150407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jak.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3D37-B730-4FAF-9792-5F6624C7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740</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Jak</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Elitas</dc:creator>
  <cp:lastModifiedBy>lietotajs</cp:lastModifiedBy>
  <cp:revision>5</cp:revision>
  <cp:lastPrinted>2021-10-14T13:24:00Z</cp:lastPrinted>
  <dcterms:created xsi:type="dcterms:W3CDTF">2023-12-06T08:14:00Z</dcterms:created>
  <dcterms:modified xsi:type="dcterms:W3CDTF">2023-12-06T14:30:00Z</dcterms:modified>
</cp:coreProperties>
</file>